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02073" w:rsidRDefault="00000000">
      <w:pPr>
        <w:jc w:val="center"/>
        <w:rPr>
          <w:rFonts w:ascii="Bell MT" w:eastAsia="Bell MT" w:hAnsi="Bell MT" w:cs="Bell MT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Bell MT" w:eastAsia="Bell MT" w:hAnsi="Bell MT" w:cs="Bell MT"/>
          <w:b/>
          <w:sz w:val="28"/>
          <w:szCs w:val="28"/>
        </w:rPr>
        <w:t>Cronograma tentativo: Historia de la Educación</w:t>
      </w:r>
    </w:p>
    <w:p w14:paraId="00000002" w14:textId="77777777" w:rsidR="00F02073" w:rsidRDefault="00F02073">
      <w:pPr>
        <w:jc w:val="right"/>
        <w:rPr>
          <w:rFonts w:ascii="Bell MT" w:eastAsia="Bell MT" w:hAnsi="Bell MT" w:cs="Bell MT"/>
          <w:b/>
          <w:sz w:val="22"/>
          <w:szCs w:val="22"/>
        </w:rPr>
      </w:pPr>
    </w:p>
    <w:p w14:paraId="00000003" w14:textId="77777777" w:rsidR="00F02073" w:rsidRDefault="00000000">
      <w:pPr>
        <w:jc w:val="right"/>
        <w:rPr>
          <w:rFonts w:ascii="Bell MT" w:eastAsia="Bell MT" w:hAnsi="Bell MT" w:cs="Bell MT"/>
          <w:b/>
          <w:sz w:val="22"/>
          <w:szCs w:val="22"/>
        </w:rPr>
      </w:pPr>
      <w:r>
        <w:rPr>
          <w:rFonts w:ascii="Bell MT" w:eastAsia="Bell MT" w:hAnsi="Bell MT" w:cs="Bell MT"/>
          <w:b/>
          <w:sz w:val="22"/>
          <w:szCs w:val="22"/>
        </w:rPr>
        <w:t>Semestre impar 2025</w:t>
      </w:r>
    </w:p>
    <w:p w14:paraId="00000004" w14:textId="77777777" w:rsidR="00F02073" w:rsidRDefault="00F02073">
      <w:pPr>
        <w:rPr>
          <w:rFonts w:ascii="Bell MT" w:eastAsia="Bell MT" w:hAnsi="Bell MT" w:cs="Bell MT"/>
          <w:sz w:val="22"/>
          <w:szCs w:val="22"/>
        </w:rPr>
      </w:pPr>
    </w:p>
    <w:tbl>
      <w:tblPr>
        <w:tblStyle w:val="Style25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3827"/>
        <w:gridCol w:w="2410"/>
      </w:tblGrid>
      <w:tr w:rsidR="00F02073" w14:paraId="28AF56E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05" w14:textId="77777777" w:rsidR="00F02073" w:rsidRDefault="00000000">
            <w:pPr>
              <w:widowControl/>
              <w:jc w:val="center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  <w:t>Clase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06" w14:textId="77777777" w:rsidR="00F02073" w:rsidRDefault="00000000">
            <w:pPr>
              <w:widowControl/>
              <w:jc w:val="center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7" w14:textId="77777777" w:rsidR="00F02073" w:rsidRDefault="00000000">
            <w:pPr>
              <w:widowControl/>
              <w:jc w:val="center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  <w:t>Tema propuesto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8" w14:textId="77777777" w:rsidR="00F02073" w:rsidRDefault="00000000">
            <w:pPr>
              <w:widowControl/>
              <w:ind w:left="360"/>
              <w:jc w:val="center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b/>
                <w:sz w:val="20"/>
                <w:szCs w:val="20"/>
              </w:rPr>
              <w:t>Lectura obligatoria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F02073" w:rsidRDefault="00000000">
            <w:pPr>
              <w:widowControl/>
              <w:ind w:left="360"/>
              <w:jc w:val="center"/>
              <w:rPr>
                <w:rFonts w:ascii="Bell MT" w:eastAsia="Bell MT" w:hAnsi="Bell MT" w:cs="Bell MT"/>
                <w:b/>
                <w:sz w:val="20"/>
                <w:szCs w:val="20"/>
              </w:rPr>
            </w:pPr>
            <w:r>
              <w:rPr>
                <w:rFonts w:ascii="Bell MT" w:eastAsia="Bell MT" w:hAnsi="Bell MT" w:cs="Bell MT"/>
                <w:b/>
                <w:sz w:val="20"/>
                <w:szCs w:val="20"/>
              </w:rPr>
              <w:t>Lecturas opcionales</w:t>
            </w:r>
          </w:p>
        </w:tc>
      </w:tr>
      <w:tr w:rsidR="00F02073" w14:paraId="3519555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0A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0B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19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C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INTRODUCTORIA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D" w14:textId="77777777" w:rsidR="00F02073" w:rsidRDefault="00000000">
            <w:pPr>
              <w:widowControl/>
              <w:numPr>
                <w:ilvl w:val="0"/>
                <w:numId w:val="1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introductoria (apuntes de clase)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 xml:space="preserve">Acosta, F. (2017). Enseñar historia de la educación: reflexiones en torno de una propuesta.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História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Educação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>, 21, 295-311.</w:t>
            </w:r>
          </w:p>
          <w:p w14:paraId="0000000F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Depaepe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, M. (1996). Cultural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transmission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the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history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of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education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>.</w:t>
            </w:r>
          </w:p>
          <w:p w14:paraId="00000010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Paedagogica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Historica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>, 32(sup1), 17-24.</w:t>
            </w:r>
          </w:p>
        </w:tc>
      </w:tr>
      <w:tr w:rsidR="00F02073" w14:paraId="7D48443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1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2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21</w:t>
            </w:r>
          </w:p>
          <w:p w14:paraId="00000013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F02073" w:rsidRDefault="00000000">
            <w:pPr>
              <w:numPr>
                <w:ilvl w:val="0"/>
                <w:numId w:val="1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Los escribas mesopotámicos</w:t>
            </w:r>
          </w:p>
          <w:p w14:paraId="00000016" w14:textId="77777777" w:rsidR="00F02073" w:rsidRDefault="00000000">
            <w:pPr>
              <w:numPr>
                <w:ilvl w:val="0"/>
                <w:numId w:val="1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Homero como enigma y como ocaso</w:t>
            </w:r>
          </w:p>
          <w:p w14:paraId="00000017" w14:textId="77777777" w:rsidR="00F02073" w:rsidRDefault="00000000">
            <w:pPr>
              <w:numPr>
                <w:ilvl w:val="0"/>
                <w:numId w:val="1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Los libros y la memoria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F02073" w:rsidRDefault="00F02073">
            <w:pPr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6C0F56B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9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A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26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B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</w:t>
            </w:r>
          </w:p>
          <w:p w14:paraId="0000001C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María Vera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F02073" w:rsidRDefault="00000000">
            <w:pPr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Escuelas griegas </w:t>
            </w:r>
          </w:p>
          <w:p w14:paraId="0000001E" w14:textId="77777777" w:rsidR="00F02073" w:rsidRDefault="00000000">
            <w:pPr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Los sofistas y la educación clásica</w:t>
            </w:r>
          </w:p>
          <w:p w14:paraId="0000001F" w14:textId="77777777" w:rsidR="00F02073" w:rsidRDefault="00000000">
            <w:pPr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Cuadro sinóptico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F02073" w:rsidRDefault="00F02073">
            <w:pPr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76487E7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1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2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28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3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</w:t>
            </w:r>
          </w:p>
          <w:p w14:paraId="00000024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María Vera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5" w14:textId="77777777" w:rsidR="00F02073" w:rsidRDefault="00000000">
            <w:pPr>
              <w:numPr>
                <w:ilvl w:val="0"/>
                <w:numId w:val="3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“Sócrates, exposición”. Platón y Aristóteles </w:t>
            </w:r>
            <w:r>
              <w:rPr>
                <w:rFonts w:ascii="Bell MT" w:eastAsia="Bell MT" w:hAnsi="Bell MT" w:cs="Bell MT"/>
                <w:sz w:val="22"/>
                <w:szCs w:val="22"/>
              </w:rPr>
              <w:t>(apuntes de clase)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F02073" w:rsidRDefault="00F02073">
            <w:pPr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232CAD4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7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8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2 abril</w:t>
            </w:r>
          </w:p>
          <w:p w14:paraId="00000029" w14:textId="77777777" w:rsidR="00F02073" w:rsidRDefault="00F02073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B" w14:textId="77777777" w:rsidR="00F02073" w:rsidRDefault="00000000">
            <w:pPr>
              <w:numPr>
                <w:ilvl w:val="0"/>
                <w:numId w:val="4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La religión de la cultura</w:t>
            </w:r>
          </w:p>
          <w:p w14:paraId="0000002C" w14:textId="77777777" w:rsidR="00F02073" w:rsidRDefault="00000000">
            <w:pPr>
              <w:widowControl/>
              <w:numPr>
                <w:ilvl w:val="0"/>
                <w:numId w:val="4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Escuelas helenísticas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F02073" w:rsidRDefault="00F02073">
            <w:pPr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0BCD545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E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F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Viernes 4 abril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1" w14:textId="77777777" w:rsidR="00F02073" w:rsidRDefault="00000000">
            <w:pPr>
              <w:widowControl/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Alejandría, la ciudad de los libros.</w:t>
            </w:r>
          </w:p>
          <w:p w14:paraId="00000032" w14:textId="77777777" w:rsidR="00F02073" w:rsidRDefault="00000000">
            <w:pPr>
              <w:numPr>
                <w:ilvl w:val="0"/>
                <w:numId w:val="2"/>
              </w:numPr>
              <w:spacing w:after="60"/>
              <w:jc w:val="both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Ordenadores del Universo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4AE5CDB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4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5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9 de abril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7" w14:textId="77777777" w:rsidR="00F02073" w:rsidRDefault="00000000">
            <w:pPr>
              <w:widowControl/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Roma: la esclavitud, los libros y la cultura latina.</w:t>
            </w:r>
          </w:p>
          <w:p w14:paraId="00000038" w14:textId="77777777" w:rsidR="00F02073" w:rsidRDefault="00000000">
            <w:pPr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Roma: escritores y lectores.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4E8691C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A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B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11 abril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C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F02073" w:rsidRDefault="00000000">
            <w:pPr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“La lectura y la escritura en el mundo antiguo y medieval”. Cap. 2 en LYON, Martyn. </w:t>
            </w:r>
            <w:r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  <w:t>Historia de la lectura y de la escritura en el mundo occidental</w:t>
            </w: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, Buenos Aires: Editoras del Calderón, 2012.</w:t>
            </w:r>
          </w:p>
          <w:p w14:paraId="0000003E" w14:textId="77777777" w:rsidR="00F02073" w:rsidRDefault="00000000">
            <w:pPr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La invención del códice y el pergamino.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 xml:space="preserve">“Entre el volumen y el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codex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: la lectura en el mundo romano” en CAVALLO,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Guglielmo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; CHARTIER, Roger; </w:t>
            </w:r>
            <w:r>
              <w:rPr>
                <w:rFonts w:ascii="Bell MT" w:eastAsia="Bell MT" w:hAnsi="Bell MT" w:cs="Bell MT"/>
                <w:b/>
                <w:sz w:val="20"/>
                <w:szCs w:val="20"/>
              </w:rPr>
              <w:t>Historia de la lectura en el mundo occidental</w:t>
            </w:r>
            <w:r>
              <w:rPr>
                <w:rFonts w:ascii="Bell MT" w:eastAsia="Bell MT" w:hAnsi="Bell MT" w:cs="Bell MT"/>
                <w:sz w:val="20"/>
                <w:szCs w:val="20"/>
              </w:rPr>
              <w:t>. Madrid: Santillana, 2004, pp. 109-152.</w:t>
            </w:r>
          </w:p>
        </w:tc>
      </w:tr>
      <w:tr w:rsidR="00F02073" w14:paraId="03274C8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0" w14:textId="77777777" w:rsidR="00F02073" w:rsidRDefault="00F02073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1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16 de abril</w:t>
            </w:r>
          </w:p>
          <w:p w14:paraId="00000042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TURISMO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3" w14:textId="77777777" w:rsidR="00F02073" w:rsidRDefault="00F02073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4" w14:textId="77777777" w:rsidR="00F02073" w:rsidRDefault="00000000">
            <w:pPr>
              <w:widowControl/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SIN CLASE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188FD2D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6" w14:textId="77777777" w:rsidR="00F02073" w:rsidRDefault="00F02073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7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18 de abril</w:t>
            </w:r>
          </w:p>
          <w:p w14:paraId="00000048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TURISMO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F02073" w:rsidRDefault="00F02073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F02073" w:rsidRDefault="00000000">
            <w:pPr>
              <w:widowControl/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SIN CLASE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1604846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C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D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23 de abril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E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</w:t>
            </w:r>
          </w:p>
          <w:p w14:paraId="0000004F" w14:textId="77777777" w:rsidR="00F02073" w:rsidRDefault="00F02073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F02073" w:rsidRDefault="00000000">
            <w:pPr>
              <w:widowControl/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Lectores silenciosos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1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511F555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2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3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25 de abril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4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5" w14:textId="77777777" w:rsidR="00F02073" w:rsidRDefault="00000000">
            <w:pPr>
              <w:widowControl/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El siglo XII. Nacimiento de los intelectuales. (Capítulo 1 del libro “Los intelectuales en la Edad Media” de J. Le Goff.</w:t>
            </w:r>
          </w:p>
          <w:p w14:paraId="00000056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6BA7763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8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9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30 de abril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B" w14:textId="77777777" w:rsidR="00F02073" w:rsidRDefault="00000000">
            <w:pPr>
              <w:widowControl/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Sabiduría en femenino </w:t>
            </w:r>
          </w:p>
          <w:p w14:paraId="0000005C" w14:textId="77777777" w:rsidR="00F02073" w:rsidRDefault="00000000">
            <w:pPr>
              <w:widowControl/>
              <w:numPr>
                <w:ilvl w:val="0"/>
                <w:numId w:val="2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El siglo XIII. Las universidades. (Capítulo 2 del libro “Los intelectuales en la Edad Media” de J. Le Goff.</w:t>
            </w:r>
          </w:p>
          <w:p w14:paraId="0000005D" w14:textId="77777777" w:rsidR="00F02073" w:rsidRDefault="00F02073">
            <w:pPr>
              <w:widowControl/>
              <w:ind w:left="72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4BD5242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F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0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2 de mayo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1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</w:t>
            </w:r>
          </w:p>
          <w:p w14:paraId="00000062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María Vera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3" w14:textId="041DCE8D" w:rsidR="00F02073" w:rsidRDefault="00000000">
            <w:pPr>
              <w:widowControl/>
              <w:ind w:left="720"/>
              <w:rPr>
                <w:rFonts w:ascii="Bell MT" w:eastAsia="Bell MT" w:hAnsi="Bell MT" w:cs="Bell MT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Bell MT" w:eastAsia="Bell MT" w:hAnsi="Bell MT" w:cs="Bell MT"/>
                <w:sz w:val="20"/>
                <w:szCs w:val="20"/>
                <w:highlight w:val="yellow"/>
              </w:rPr>
              <w:t>Introducción al Humanismo (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  <w:highlight w:val="yellow"/>
              </w:rPr>
              <w:t>Bocaccio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  <w:highlight w:val="yellow"/>
              </w:rPr>
              <w:t xml:space="preserve">, Petrarca)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  <w:highlight w:val="yellow"/>
              </w:rPr>
              <w:t>De</w:t>
            </w:r>
            <w:r w:rsidR="00015A1B">
              <w:rPr>
                <w:rFonts w:ascii="Bell MT" w:eastAsia="Bell MT" w:hAnsi="Bell MT" w:cs="Bell MT"/>
                <w:sz w:val="20"/>
                <w:szCs w:val="20"/>
                <w:highlight w:val="yellow"/>
              </w:rPr>
              <w:t>l</w:t>
            </w:r>
            <w:r>
              <w:rPr>
                <w:rFonts w:ascii="Bell MT" w:eastAsia="Bell MT" w:hAnsi="Bell MT" w:cs="Bell MT"/>
                <w:sz w:val="20"/>
                <w:szCs w:val="20"/>
                <w:highlight w:val="yellow"/>
              </w:rPr>
              <w:t>umeau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  <w:highlight w:val="yellow"/>
              </w:rPr>
              <w:t xml:space="preserve">,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  <w:highlight w:val="yellow"/>
              </w:rPr>
              <w:t>Montagne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F02073" w:rsidRDefault="00F02073">
            <w:pPr>
              <w:widowControl/>
              <w:ind w:left="1080"/>
              <w:rPr>
                <w:rFonts w:ascii="Bell MT" w:eastAsia="Bell MT" w:hAnsi="Bell MT" w:cs="Bell MT"/>
                <w:b/>
                <w:sz w:val="20"/>
                <w:szCs w:val="20"/>
              </w:rPr>
            </w:pPr>
          </w:p>
        </w:tc>
      </w:tr>
      <w:tr w:rsidR="00F02073" w14:paraId="29DE96E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5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6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7 de mayo</w:t>
            </w:r>
          </w:p>
          <w:p w14:paraId="00000067" w14:textId="77777777" w:rsidR="00F02073" w:rsidRDefault="00F02073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8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</w:t>
            </w:r>
          </w:p>
          <w:p w14:paraId="00000069" w14:textId="77777777" w:rsidR="00F02073" w:rsidRDefault="00F02073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A" w14:textId="77777777" w:rsidR="00F02073" w:rsidRDefault="00000000">
            <w:pPr>
              <w:widowControl/>
              <w:numPr>
                <w:ilvl w:val="0"/>
                <w:numId w:val="5"/>
              </w:numPr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Aprender a leer en una escuela humanística </w:t>
            </w:r>
          </w:p>
          <w:p w14:paraId="0000006B" w14:textId="77777777" w:rsidR="00F02073" w:rsidRDefault="00000000">
            <w:pPr>
              <w:widowControl/>
              <w:numPr>
                <w:ilvl w:val="0"/>
                <w:numId w:val="5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El Renacimiento (Capítulos 1 y 2 del libro “Historia de la Pedagogía” de E. Durkheim)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3446600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D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E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9 mayo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F" w14:textId="77777777" w:rsidR="00F02073" w:rsidRDefault="00000000">
            <w:pPr>
              <w:widowControl/>
              <w:rPr>
                <w:rFonts w:ascii="Bell MT" w:eastAsia="Bell MT" w:hAnsi="Bell MT" w:cs="Bell MT"/>
                <w:b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0" w14:textId="77777777" w:rsidR="00F02073" w:rsidRDefault="00000000">
            <w:pPr>
              <w:widowControl/>
              <w:numPr>
                <w:ilvl w:val="0"/>
                <w:numId w:val="5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La pedagogía del siglo XVI (Capítulos 3 y 4 del libro “Historia de la Pedagogía” de E. Durkheim)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316A0CA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2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3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14 mayo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4" w14:textId="132F75DC" w:rsidR="00F02073" w:rsidRDefault="00F02073">
            <w:pPr>
              <w:widowControl/>
              <w:rPr>
                <w:rFonts w:ascii="Bell MT" w:eastAsia="Bell MT" w:hAnsi="Bell MT" w:cs="Bell MT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5" w14:textId="50C1ED00" w:rsidR="00F02073" w:rsidRPr="00015A1B" w:rsidRDefault="00015A1B">
            <w:pPr>
              <w:widowControl/>
              <w:ind w:left="360"/>
              <w:rPr>
                <w:rFonts w:ascii="Bell MT" w:eastAsia="Bell MT" w:hAnsi="Bell MT" w:cs="Bell MT"/>
                <w:b/>
                <w:bCs/>
                <w:color w:val="000000"/>
              </w:rPr>
            </w:pPr>
            <w:r w:rsidRPr="00015A1B">
              <w:rPr>
                <w:rFonts w:ascii="Bell MT" w:eastAsia="Bell MT" w:hAnsi="Bell MT" w:cs="Bell MT"/>
                <w:b/>
                <w:bCs/>
                <w:color w:val="000000"/>
              </w:rPr>
              <w:t>PRIMERA PRUEBA PARCIAL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3CB11F4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7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8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16 mayo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9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A" w14:textId="77777777" w:rsidR="00F02073" w:rsidRDefault="00000000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Las reformas religiosas del siglo XVI </w:t>
            </w:r>
          </w:p>
          <w:p w14:paraId="0000007B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F02073" w:rsidRDefault="00000000">
            <w:pPr>
              <w:spacing w:after="120"/>
              <w:rPr>
                <w:rFonts w:ascii="Bell MT" w:eastAsia="Bell MT" w:hAnsi="Bell MT" w:cs="Bell MT"/>
                <w:color w:val="333333"/>
                <w:sz w:val="20"/>
                <w:szCs w:val="20"/>
                <w:highlight w:val="white"/>
              </w:rPr>
            </w:pPr>
            <w:bookmarkStart w:id="1" w:name="_heading=h.30j0zll" w:colFirst="0" w:colLast="0"/>
            <w:bookmarkEnd w:id="1"/>
            <w:r>
              <w:rPr>
                <w:rFonts w:ascii="Bell MT" w:eastAsia="Bell MT" w:hAnsi="Bell MT" w:cs="Bell MT"/>
                <w:color w:val="333333"/>
                <w:sz w:val="20"/>
                <w:szCs w:val="20"/>
                <w:highlight w:val="white"/>
              </w:rPr>
              <w:t xml:space="preserve">Chartier, Roger Las Revoluciones de la lectura: siglos XV-XX. </w:t>
            </w:r>
            <w:r>
              <w:rPr>
                <w:rFonts w:ascii="Bell MT" w:eastAsia="Bell MT" w:hAnsi="Bell MT" w:cs="Bell MT"/>
                <w:color w:val="333333"/>
                <w:sz w:val="20"/>
                <w:szCs w:val="20"/>
              </w:rPr>
              <w:t xml:space="preserve">Conferencia Magistral en la Universidad Virtual del Tecnológico de Monterrey, 7 de mayo de 1999, disponible en </w:t>
            </w:r>
            <w:hyperlink r:id="rId6">
              <w:r>
                <w:rPr>
                  <w:rFonts w:ascii="Bell MT" w:eastAsia="Bell MT" w:hAnsi="Bell MT" w:cs="Bell MT"/>
                  <w:color w:val="0000FF"/>
                  <w:sz w:val="20"/>
                  <w:szCs w:val="20"/>
                  <w:u w:val="single"/>
                </w:rPr>
                <w:t>https://revistacolofon.com.ar/roger-chartier-las-revoluciones-de-la-lectura-siglos-xv-xx/#sdfootnote1anc</w:t>
              </w:r>
            </w:hyperlink>
          </w:p>
        </w:tc>
      </w:tr>
      <w:tr w:rsidR="00F02073" w14:paraId="299C924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D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E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21 mayo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0" w14:textId="77777777" w:rsidR="00F02073" w:rsidRDefault="00000000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      Apuntes “contrarreforma”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5780F17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2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3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23 mayo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4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5" w14:textId="77777777" w:rsidR="00F02073" w:rsidRDefault="00000000">
            <w:pPr>
              <w:widowControl/>
              <w:numPr>
                <w:ilvl w:val="0"/>
                <w:numId w:val="5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Enseñar con textos e imágenes (Comenio); </w:t>
            </w:r>
          </w:p>
          <w:p w14:paraId="00000086" w14:textId="77777777" w:rsidR="00F02073" w:rsidRDefault="00000000">
            <w:pPr>
              <w:widowControl/>
              <w:numPr>
                <w:ilvl w:val="0"/>
                <w:numId w:val="5"/>
              </w:num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George Steiner “El lector infrecuente”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15A1788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8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9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28 mayo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A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III</w:t>
            </w:r>
          </w:p>
          <w:p w14:paraId="0000008B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María Vera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C" w14:textId="77777777" w:rsidR="00F02073" w:rsidRDefault="00000000">
            <w:pPr>
              <w:widowControl/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Capítulo IV (Bowen): “La educación y la ilustración: la revolución conceptual.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D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0ACDD61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E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F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30 mayo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0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III</w:t>
            </w:r>
          </w:p>
          <w:p w14:paraId="00000091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María Vera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2" w14:textId="77777777" w:rsidR="00F02073" w:rsidRPr="00015A1B" w:rsidRDefault="00000000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  <w:lang w:val="pt-BR"/>
              </w:rPr>
            </w:pPr>
            <w:r w:rsidRPr="00015A1B">
              <w:rPr>
                <w:rFonts w:ascii="Bell MT" w:eastAsia="Bell MT" w:hAnsi="Bell MT" w:cs="Bell MT"/>
                <w:sz w:val="20"/>
                <w:szCs w:val="20"/>
                <w:lang w:val="pt-BR"/>
              </w:rPr>
              <w:t>Capítulo XV (</w:t>
            </w:r>
            <w:proofErr w:type="spellStart"/>
            <w:r w:rsidRPr="00015A1B">
              <w:rPr>
                <w:rFonts w:ascii="Bell MT" w:eastAsia="Bell MT" w:hAnsi="Bell MT" w:cs="Bell MT"/>
                <w:sz w:val="20"/>
                <w:szCs w:val="20"/>
                <w:lang w:val="pt-BR"/>
              </w:rPr>
              <w:t>Abbagnano</w:t>
            </w:r>
            <w:proofErr w:type="spellEnd"/>
            <w:r w:rsidRPr="00015A1B">
              <w:rPr>
                <w:rFonts w:ascii="Bell MT" w:eastAsia="Bell MT" w:hAnsi="Bell MT" w:cs="Bell MT"/>
                <w:sz w:val="20"/>
                <w:szCs w:val="20"/>
                <w:lang w:val="pt-BR"/>
              </w:rPr>
              <w:t xml:space="preserve"> pp.265-274): “Rousseau”.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000093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ell MT" w:eastAsia="Bell MT" w:hAnsi="Bell MT" w:cs="Bell MT"/>
                <w:sz w:val="20"/>
                <w:szCs w:val="20"/>
              </w:rPr>
              <w:t>Hijas de Rousseau?</w:t>
            </w:r>
            <w:proofErr w:type="gram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NO</w:t>
            </w:r>
          </w:p>
        </w:tc>
      </w:tr>
      <w:tr w:rsidR="00F02073" w14:paraId="464B82C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94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95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4 de junio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6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7" w14:textId="77777777" w:rsidR="00F02073" w:rsidRDefault="00000000">
            <w:pPr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“Continuidad orgánica y realización espiritual: la contribución de Pestalozzi”; en Bowen, T III pp. 286-303.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F02073" w:rsidRDefault="00F02073">
            <w:pPr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6F3C2E1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99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9A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6 de junio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B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III</w:t>
            </w:r>
          </w:p>
          <w:p w14:paraId="0000009C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María Vera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D" w14:textId="77777777" w:rsidR="00F02073" w:rsidRDefault="00000000">
            <w:pPr>
              <w:numPr>
                <w:ilvl w:val="0"/>
                <w:numId w:val="6"/>
              </w:num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 xml:space="preserve">Introducción (Schmidt pp. 1-11): ¿Qué es la Ilustración?: Una pregunta, su contexto y algunas consecuencias. </w:t>
            </w:r>
          </w:p>
          <w:p w14:paraId="0000009E" w14:textId="77777777" w:rsidR="00F02073" w:rsidRDefault="00000000">
            <w:pPr>
              <w:numPr>
                <w:ilvl w:val="0"/>
                <w:numId w:val="6"/>
              </w:num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 xml:space="preserve">KANT: ¿Qué es la Ilustración? </w:t>
            </w:r>
          </w:p>
          <w:p w14:paraId="0000009F" w14:textId="77777777" w:rsidR="00F02073" w:rsidRDefault="00F02073">
            <w:pPr>
              <w:rPr>
                <w:rFonts w:ascii="Bell MT" w:eastAsia="Bell MT" w:hAnsi="Bell MT" w:cs="Bell MT"/>
                <w:sz w:val="20"/>
                <w:szCs w:val="20"/>
              </w:rPr>
            </w:pPr>
          </w:p>
          <w:p w14:paraId="000000A0" w14:textId="77777777" w:rsidR="00F02073" w:rsidRDefault="00F02073">
            <w:pPr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F02073" w:rsidRDefault="00F02073">
            <w:pPr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324FD75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A2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A3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11 junio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4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IV</w:t>
            </w:r>
          </w:p>
          <w:p w14:paraId="000000A5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Nuevos lectores en el siglo XIX</w:t>
            </w:r>
          </w:p>
          <w:p w14:paraId="000000A6" w14:textId="77777777" w:rsidR="00F02073" w:rsidRDefault="00F02073">
            <w:pPr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7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LYONS, Martyn. Los nuevos lectores del siglo XIX: mujeres, niños, obreros. En </w:t>
            </w:r>
            <w:r>
              <w:rPr>
                <w:rFonts w:ascii="Bell MT" w:eastAsia="Bell MT" w:hAnsi="Bell MT" w:cs="Bell MT"/>
                <w:i/>
                <w:sz w:val="20"/>
                <w:szCs w:val="20"/>
              </w:rPr>
              <w:t>Historia de la lectura en el mundo occidental</w:t>
            </w:r>
            <w:r>
              <w:rPr>
                <w:rFonts w:ascii="Bell MT" w:eastAsia="Bell MT" w:hAnsi="Bell MT" w:cs="Bell MT"/>
                <w:sz w:val="20"/>
                <w:szCs w:val="20"/>
              </w:rPr>
              <w:t>. Taurus, 2011, pp. 387-424.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F02073" w:rsidRDefault="00F02073">
            <w:pPr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5B5E49A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A9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AA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13 junio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B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IV</w:t>
            </w:r>
          </w:p>
          <w:p w14:paraId="000000AC" w14:textId="77777777" w:rsidR="00F02073" w:rsidRDefault="00F02073">
            <w:pPr>
              <w:rPr>
                <w:rFonts w:ascii="Bell MT" w:eastAsia="Bell MT" w:hAnsi="Bell MT" w:cs="Bell MT"/>
                <w:sz w:val="20"/>
                <w:szCs w:val="20"/>
              </w:rPr>
            </w:pPr>
          </w:p>
          <w:p w14:paraId="000000AD" w14:textId="77777777" w:rsidR="00F02073" w:rsidRDefault="00F02073">
            <w:pPr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E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El peligro de la lectura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F02073" w:rsidRDefault="00F02073">
            <w:pPr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76ECAA6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0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1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18 junio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2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IV</w:t>
            </w:r>
          </w:p>
          <w:p w14:paraId="000000B3" w14:textId="77777777" w:rsidR="00F02073" w:rsidRDefault="00F02073">
            <w:pPr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4" w14:textId="77777777" w:rsidR="00F02073" w:rsidRDefault="00000000">
            <w:pPr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¿Qué deben leer los obreros?; en “Pensar por cuenta propia. Las pedagogías libertarias hoy”; Octaedro, Barcelona, 2024.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F02073" w:rsidRDefault="00F02073">
            <w:pPr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2EB3BF6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6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7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Viernes 20 de junio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8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IV</w:t>
            </w:r>
          </w:p>
          <w:p w14:paraId="000000B9" w14:textId="77777777" w:rsidR="00F02073" w:rsidRDefault="00F02073">
            <w:pPr>
              <w:rPr>
                <w:rFonts w:ascii="Bell MT" w:eastAsia="Bell MT" w:hAnsi="Bell MT" w:cs="Bell M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A" w14:textId="77777777" w:rsidR="00F02073" w:rsidRDefault="00000000">
            <w:pPr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 xml:space="preserve">La escuela de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Yasnaia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Poliana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>, León Tolstoi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F02073" w:rsidRDefault="00F02073">
            <w:pPr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4054308F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C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D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25 junio</w:t>
            </w:r>
          </w:p>
          <w:p w14:paraId="000000BE" w14:textId="77777777" w:rsidR="00F02073" w:rsidRDefault="00F02073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F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0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 xml:space="preserve">“Poema pedagógico” </w:t>
            </w:r>
            <w:proofErr w:type="spellStart"/>
            <w:r>
              <w:rPr>
                <w:rFonts w:ascii="Bell MT" w:eastAsia="Bell MT" w:hAnsi="Bell MT" w:cs="Bell MT"/>
                <w:sz w:val="20"/>
                <w:szCs w:val="20"/>
              </w:rPr>
              <w:t>Anton</w:t>
            </w:r>
            <w:proofErr w:type="spellEnd"/>
            <w:r>
              <w:rPr>
                <w:rFonts w:ascii="Bell MT" w:eastAsia="Bell MT" w:hAnsi="Bell MT" w:cs="Bell MT"/>
                <w:sz w:val="20"/>
                <w:szCs w:val="20"/>
              </w:rPr>
              <w:t xml:space="preserve"> Makarenko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1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05F49A1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C2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C3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27 junio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4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UNIDAD IV</w:t>
            </w:r>
          </w:p>
          <w:p w14:paraId="000000C5" w14:textId="77777777" w:rsidR="00F02073" w:rsidRDefault="00000000">
            <w:pPr>
              <w:widowControl/>
              <w:rPr>
                <w:rFonts w:ascii="Bell MT" w:eastAsia="Bell MT" w:hAnsi="Bell MT" w:cs="Bell MT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Feminización del magisterio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6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 xml:space="preserve">ANDREU, Esther Cortada, El acceso de las maestras al magisterio público en el siglo XIX: ¿Concesión o logro </w:t>
            </w:r>
            <w:proofErr w:type="gramStart"/>
            <w:r>
              <w:rPr>
                <w:rFonts w:ascii="Bell MT" w:eastAsia="Bell MT" w:hAnsi="Bell MT" w:cs="Bell MT"/>
                <w:sz w:val="20"/>
                <w:szCs w:val="20"/>
              </w:rPr>
              <w:lastRenderedPageBreak/>
              <w:t>profesional?.</w:t>
            </w:r>
            <w:proofErr w:type="gramEnd"/>
            <w:r>
              <w:rPr>
                <w:rFonts w:ascii="Bell MT" w:eastAsia="Bell MT" w:hAnsi="Bell MT" w:cs="Bell MT"/>
                <w:sz w:val="20"/>
                <w:szCs w:val="20"/>
              </w:rPr>
              <w:t> </w:t>
            </w:r>
            <w:r>
              <w:rPr>
                <w:rFonts w:ascii="Bell MT" w:eastAsia="Bell MT" w:hAnsi="Bell MT" w:cs="Bell MT"/>
                <w:i/>
                <w:sz w:val="20"/>
                <w:szCs w:val="20"/>
              </w:rPr>
              <w:t>Historia social</w:t>
            </w:r>
            <w:r>
              <w:rPr>
                <w:rFonts w:ascii="Bell MT" w:eastAsia="Bell MT" w:hAnsi="Bell MT" w:cs="Bell MT"/>
                <w:sz w:val="20"/>
                <w:szCs w:val="20"/>
              </w:rPr>
              <w:t>, N°38, 2000, p. 35-55.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sz w:val="20"/>
                <w:szCs w:val="20"/>
              </w:rPr>
            </w:pPr>
          </w:p>
        </w:tc>
      </w:tr>
      <w:tr w:rsidR="00F02073" w14:paraId="3F80EE6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C8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C9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2 de julio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A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UNIDAD IV</w:t>
            </w:r>
          </w:p>
          <w:p w14:paraId="000000CB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sz w:val="20"/>
                <w:szCs w:val="20"/>
              </w:rPr>
              <w:t>Escuela nueva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C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BRASTER, </w:t>
            </w:r>
            <w:proofErr w:type="spellStart"/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Sjaak</w:t>
            </w:r>
            <w:proofErr w:type="spellEnd"/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; ANDRÉS, María del Mar Pozo. La escuela nueva en imágenes: fotografía y propaganda en </w:t>
            </w:r>
            <w:proofErr w:type="spellStart"/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 New Era (1920-1939). </w:t>
            </w:r>
            <w:r>
              <w:rPr>
                <w:rFonts w:ascii="Bell MT" w:eastAsia="Bell MT" w:hAnsi="Bell MT" w:cs="Bell MT"/>
                <w:i/>
                <w:color w:val="000000"/>
                <w:sz w:val="20"/>
                <w:szCs w:val="20"/>
              </w:rPr>
              <w:t>Historia y Memoria de la Educación</w:t>
            </w: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, 2018, no 8, p. 97-193.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4E9E44C7" w14:textId="77777777"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</w:tcPr>
          <w:p w14:paraId="000000CE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000000CF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4 de julio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D0" w14:textId="1F5D48F5" w:rsidR="00F02073" w:rsidRDefault="00F02073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D1" w14:textId="77777777" w:rsidR="00F02073" w:rsidRDefault="00F02073">
            <w:pPr>
              <w:widowControl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00000D2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</w:p>
        </w:tc>
      </w:tr>
      <w:tr w:rsidR="00F02073" w14:paraId="4FBBA8EC" w14:textId="77777777"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</w:tcPr>
          <w:p w14:paraId="000000D3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000000D4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Miércoles 9 julio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D5" w14:textId="77777777" w:rsidR="00F02073" w:rsidRDefault="00F02073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D6" w14:textId="0CAF36C2" w:rsidR="00F02073" w:rsidRPr="00015A1B" w:rsidRDefault="00015A1B">
            <w:pPr>
              <w:widowControl/>
              <w:ind w:left="360"/>
              <w:rPr>
                <w:rFonts w:ascii="Bell MT" w:eastAsia="Bell MT" w:hAnsi="Bell MT" w:cs="Bell MT"/>
                <w:color w:val="000000"/>
              </w:rPr>
            </w:pPr>
            <w:r w:rsidRPr="00015A1B">
              <w:rPr>
                <w:rFonts w:ascii="Bell MT" w:eastAsia="Bell MT" w:hAnsi="Bell MT" w:cs="Bell MT"/>
                <w:b/>
                <w:color w:val="000000"/>
              </w:rPr>
              <w:t>SEGUNDA PRUEBA PARCIAL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00000D7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</w:p>
        </w:tc>
      </w:tr>
      <w:tr w:rsidR="00F02073" w14:paraId="1974B7D4" w14:textId="77777777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D8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D9" w14:textId="77777777" w:rsidR="00F02073" w:rsidRDefault="00000000">
            <w:pPr>
              <w:widowControl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Viernes 11 de julio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A" w14:textId="77777777" w:rsidR="00F02073" w:rsidRDefault="00F02073">
            <w:pPr>
              <w:widowControl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B" w14:textId="38D468D3" w:rsidR="00F02073" w:rsidRDefault="00F02073">
            <w:pPr>
              <w:widowControl/>
              <w:ind w:left="360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C" w14:textId="77777777" w:rsidR="00F02073" w:rsidRDefault="00F02073">
            <w:pPr>
              <w:widowControl/>
              <w:ind w:left="360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</w:p>
        </w:tc>
      </w:tr>
    </w:tbl>
    <w:p w14:paraId="000000DD" w14:textId="77777777" w:rsidR="00F02073" w:rsidRDefault="00F02073">
      <w:pPr>
        <w:rPr>
          <w:rFonts w:ascii="Bell MT" w:eastAsia="Bell MT" w:hAnsi="Bell MT" w:cs="Bell MT"/>
          <w:sz w:val="22"/>
          <w:szCs w:val="22"/>
        </w:rPr>
      </w:pPr>
    </w:p>
    <w:p w14:paraId="000000DE" w14:textId="77777777" w:rsidR="00F02073" w:rsidRDefault="00F02073">
      <w:pPr>
        <w:rPr>
          <w:rFonts w:ascii="Bell MT" w:eastAsia="Bell MT" w:hAnsi="Bell MT" w:cs="Bell MT"/>
          <w:sz w:val="22"/>
          <w:szCs w:val="22"/>
        </w:rPr>
      </w:pPr>
    </w:p>
    <w:sectPr w:rsidR="00F02073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SimSun"/>
    <w:charset w:val="86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1386276">
    <w:abstractNumId w:val="3"/>
  </w:num>
  <w:num w:numId="2" w16cid:durableId="467167022">
    <w:abstractNumId w:val="2"/>
  </w:num>
  <w:num w:numId="3" w16cid:durableId="1128747040">
    <w:abstractNumId w:val="5"/>
  </w:num>
  <w:num w:numId="4" w16cid:durableId="1681664782">
    <w:abstractNumId w:val="1"/>
  </w:num>
  <w:num w:numId="5" w16cid:durableId="1617902924">
    <w:abstractNumId w:val="0"/>
  </w:num>
  <w:num w:numId="6" w16cid:durableId="1835608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73"/>
    <w:rsid w:val="00015A1B"/>
    <w:rsid w:val="00872E0E"/>
    <w:rsid w:val="00F02073"/>
    <w:rsid w:val="586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988C"/>
  <w15:docId w15:val="{9062D6C1-7EF0-47D9-AA93-CA9D2EB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lang w:val="es-UY" w:eastAsia="es-U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25">
    <w:name w:val="_Style 25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vistacolofon.com.ar/roger-chartier-las-revoluciones-de-la-lectura-siglos-xv-xx/#sdfootnote1a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7aF/tdQufypCQS2kZ5ZpKPu69A==">CgMxLjAyCGguZ2pkZ3hzMgloLjMwajB6bGw4AHIhMW82a0lCaGxpU1lmancxbHB1ai02UHN2QkRRZjAzTmFh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Garay</dc:creator>
  <cp:lastModifiedBy>Gerardo Garay</cp:lastModifiedBy>
  <cp:revision>2</cp:revision>
  <dcterms:created xsi:type="dcterms:W3CDTF">2024-06-17T12:40:00Z</dcterms:created>
  <dcterms:modified xsi:type="dcterms:W3CDTF">2025-03-21T13:44:00Z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2058-12.2.0.20326</vt:lpwstr>
  </property>
  <property fmtid="{D5CDD505-2E9C-101B-9397-08002B2CF9AE}" pid="3" name="ICV">
    <vt:lpwstr>B12ABDAF9FD34326A2B7AFA535949C8C_13</vt:lpwstr>
  </property>
</Properties>
</file>