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C22" w:rsidRPr="00517C22" w:rsidRDefault="00517C22" w:rsidP="00517C22">
      <w:pPr>
        <w:pStyle w:val="Ttulo1"/>
        <w:jc w:val="center"/>
        <w:rPr>
          <w:kern w:val="36"/>
          <w:sz w:val="40"/>
          <w:szCs w:val="40"/>
        </w:rPr>
      </w:pPr>
      <w:r w:rsidRPr="00517C22">
        <w:rPr>
          <w:kern w:val="36"/>
          <w:sz w:val="40"/>
          <w:szCs w:val="40"/>
        </w:rPr>
        <w:t>La educación en la Grecia clásica</w:t>
      </w:r>
    </w:p>
    <w:p w:rsidR="00517C22" w:rsidRPr="00517C22" w:rsidRDefault="00517C22" w:rsidP="00517C22">
      <w:pPr>
        <w:jc w:val="center"/>
        <w:rPr>
          <w:sz w:val="28"/>
          <w:szCs w:val="28"/>
        </w:rPr>
      </w:pPr>
      <w:r w:rsidRPr="00517C22">
        <w:rPr>
          <w:i/>
          <w:iCs/>
          <w:sz w:val="28"/>
          <w:szCs w:val="28"/>
        </w:rPr>
        <w:t>Una lectura desde la historia de la cultura escrita</w:t>
      </w:r>
    </w:p>
    <w:p w:rsidR="00517C22" w:rsidRDefault="00517C22" w:rsidP="00517C22">
      <w:pPr>
        <w:jc w:val="center"/>
        <w:rPr>
          <w:color w:val="666666"/>
        </w:rPr>
      </w:pPr>
      <w:bookmarkStart w:id="0" w:name="_GoBack"/>
      <w:bookmarkEnd w:id="0"/>
    </w:p>
    <w:p w:rsidR="00517C22" w:rsidRDefault="00517C22" w:rsidP="00517C22">
      <w:pPr>
        <w:pStyle w:val="Ttulo2"/>
        <w:rPr>
          <w:sz w:val="28"/>
          <w:szCs w:val="28"/>
        </w:rPr>
      </w:pPr>
    </w:p>
    <w:p w:rsidR="00517C22" w:rsidRPr="00517C22" w:rsidRDefault="00517C22" w:rsidP="00517C22">
      <w:pPr>
        <w:pStyle w:val="Ttulo2"/>
        <w:rPr>
          <w:sz w:val="28"/>
          <w:szCs w:val="28"/>
        </w:rPr>
      </w:pPr>
      <w:r w:rsidRPr="00517C22">
        <w:rPr>
          <w:sz w:val="28"/>
          <w:szCs w:val="28"/>
        </w:rPr>
        <w:t>Introducción</w:t>
      </w:r>
    </w:p>
    <w:p w:rsidR="00517C22" w:rsidRDefault="00517C22" w:rsidP="00517C22">
      <w:pPr>
        <w:spacing w:line="360" w:lineRule="auto"/>
        <w:ind w:firstLine="708"/>
        <w:jc w:val="both"/>
      </w:pPr>
      <w:r>
        <w:t xml:space="preserve">Cuando nos acercamos a la educación en la Grecia antigua, la tentación habitual es pensarla como un antecedente remoto de nuestras instituciones escolares: maestros, alumnos, currículos, métodos. Ese enfoque, aunque útil, deja en la sombra una dimensión decisiva: la relación entre las formas de transmitir el conocimiento y las tecnologías de la palabra disponibles en cada momento histórico. La historia de la cultura escrita —que estudia las prácticas de lectura, escritura y los objetos que vehiculan lo escrito— ofrece una lente poderosa para repensar la </w:t>
      </w:r>
      <w:proofErr w:type="spellStart"/>
      <w:r>
        <w:rPr>
          <w:i/>
          <w:iCs/>
        </w:rPr>
        <w:t>paideia</w:t>
      </w:r>
      <w:proofErr w:type="spellEnd"/>
      <w:r>
        <w:t xml:space="preserve"> griega no como un conjunto cerrado de doctrinas pedagógicas, sino como un campo de tensiones entre oralidad y escritura, entre palabra viva y texto fijo, entre el privilegio letrado de unos pocos y la aspiración de muchos al saber.</w:t>
      </w:r>
    </w:p>
    <w:p w:rsidR="00517C22" w:rsidRDefault="00517C22" w:rsidP="00517C22">
      <w:pPr>
        <w:spacing w:line="360" w:lineRule="auto"/>
        <w:ind w:firstLine="708"/>
        <w:jc w:val="both"/>
      </w:pPr>
      <w:r>
        <w:t xml:space="preserve">Como señala Roger </w:t>
      </w:r>
      <w:proofErr w:type="spellStart"/>
      <w:r>
        <w:t>Chartier</w:t>
      </w:r>
      <w:proofErr w:type="spellEnd"/>
      <w:r>
        <w:t xml:space="preserve"> (1995), la historia cultural busca articular el análisis del texto con la historia de los libros y el estudio de las prácticas lectoras y escriturarias, pues no hay comprensión de un escrito que no dependa en alguna medida de su materialidad. Aplicada a la Grecia antigua, esta perspectiva nos invita a preguntarnos: ¿qué significaba “educar” en una sociedad que estaba transitando de la oralidad primaria al uso del alfabeto? ¿Cómo alteró la escritura las formas del enseñar y del aprender? ¿Quién podía acceder a la cultura letrada y quién quedaba excluido? ¿Qué debates sobre la escritura, la memoria y la verdad recorrieron el mundo clásico? Estas preguntas vertebran el recorrido que proponemos en este texto.</w:t>
      </w:r>
    </w:p>
    <w:p w:rsidR="00517C22" w:rsidRDefault="00517C22" w:rsidP="00517C22">
      <w:pPr>
        <w:spacing w:line="360" w:lineRule="auto"/>
        <w:ind w:firstLine="708"/>
        <w:jc w:val="both"/>
      </w:pPr>
      <w:r>
        <w:t xml:space="preserve">Jack </w:t>
      </w:r>
      <w:proofErr w:type="spellStart"/>
      <w:r>
        <w:t>Goody</w:t>
      </w:r>
      <w:proofErr w:type="spellEnd"/>
      <w:r>
        <w:t xml:space="preserve"> (1990), en </w:t>
      </w:r>
      <w:r>
        <w:rPr>
          <w:i/>
          <w:iCs/>
        </w:rPr>
        <w:t>La lógica de la escritura y la organización de la sociedad</w:t>
      </w:r>
      <w:r>
        <w:t xml:space="preserve">, ofrece una tesis central para este recorrido: la escritura no es un simple añadido técnico a sociedades ya constituidas, sino un operador que interviene en la constitución misma de lo social. La escritura reorganiza el tiempo, la memoria, el poder y la desigualdad. Donde la antropología clásica explicaba las diferencias entre sociedades en términos de “mentalidades”, </w:t>
      </w:r>
      <w:proofErr w:type="spellStart"/>
      <w:r>
        <w:t>Goody</w:t>
      </w:r>
      <w:proofErr w:type="spellEnd"/>
      <w:r>
        <w:t xml:space="preserve"> propone atender a los </w:t>
      </w:r>
      <w:r>
        <w:lastRenderedPageBreak/>
        <w:t>modos de comunicación. En el caso griego, esto es particularmente revelador: la invención del alfabeto y su progresiva difusión no solo transformaron cómo los griegos enseñaban, sino qué podían pensar, qué podían disputar y quiénes podían participar en la vida pública.</w:t>
      </w:r>
    </w:p>
    <w:p w:rsidR="00517C22" w:rsidRPr="00517C22" w:rsidRDefault="00517C22" w:rsidP="00517C22">
      <w:pPr>
        <w:pStyle w:val="Ttulo2"/>
        <w:rPr>
          <w:sz w:val="28"/>
          <w:szCs w:val="28"/>
        </w:rPr>
      </w:pPr>
      <w:r w:rsidRPr="00517C22">
        <w:rPr>
          <w:sz w:val="28"/>
          <w:szCs w:val="28"/>
        </w:rPr>
        <w:t xml:space="preserve">1. La </w:t>
      </w:r>
      <w:proofErr w:type="spellStart"/>
      <w:r w:rsidRPr="00517C22">
        <w:rPr>
          <w:sz w:val="28"/>
          <w:szCs w:val="28"/>
        </w:rPr>
        <w:t>paideia</w:t>
      </w:r>
      <w:proofErr w:type="spellEnd"/>
      <w:r w:rsidRPr="00517C22">
        <w:rPr>
          <w:sz w:val="28"/>
          <w:szCs w:val="28"/>
        </w:rPr>
        <w:t xml:space="preserve"> antes de la letra: Homero, Hesíodo y la educación oral</w:t>
      </w:r>
    </w:p>
    <w:p w:rsidR="00517C22" w:rsidRDefault="00517C22" w:rsidP="00517C22">
      <w:pPr>
        <w:spacing w:line="360" w:lineRule="auto"/>
        <w:ind w:firstLine="708"/>
        <w:jc w:val="both"/>
      </w:pPr>
      <w:r>
        <w:t xml:space="preserve">El concepto de </w:t>
      </w:r>
      <w:proofErr w:type="spellStart"/>
      <w:r>
        <w:rPr>
          <w:i/>
          <w:iCs/>
        </w:rPr>
        <w:t>paideia</w:t>
      </w:r>
      <w:proofErr w:type="spellEnd"/>
      <w:r>
        <w:t xml:space="preserve"> —noción amplia que los griegos usaron para nombrar la formación del ser humano en su dimensión ética, cívica, intelectual y estética— nació en un mundo sin escuelas ni libros. En la Grecia homérica, la educación coincidía con la formación de una aristocracia guerrera. La palabra clave era </w:t>
      </w:r>
      <w:proofErr w:type="spellStart"/>
      <w:r>
        <w:rPr>
          <w:i/>
          <w:iCs/>
        </w:rPr>
        <w:t>areté</w:t>
      </w:r>
      <w:proofErr w:type="spellEnd"/>
      <w:r>
        <w:t xml:space="preserve">, “excelencia”: no solo el valor en combate, sino el dominio del cuerpo, la palabra justa, la prudencia, la lealtad al linaje, el honor y la gloria que otorgaba el canto del poeta. Como sostiene Werner </w:t>
      </w:r>
      <w:proofErr w:type="spellStart"/>
      <w:r>
        <w:t>Jaeger</w:t>
      </w:r>
      <w:proofErr w:type="spellEnd"/>
      <w:r>
        <w:t xml:space="preserve"> (2001), Homero es en este sentido un verdadero “educador”: muestra modelos de conducta, ensaya juicios morales, ofrece escenas donde se discuten la justicia y el destino. La </w:t>
      </w:r>
      <w:proofErr w:type="spellStart"/>
      <w:r>
        <w:rPr>
          <w:i/>
          <w:iCs/>
        </w:rPr>
        <w:t>paideia</w:t>
      </w:r>
      <w:proofErr w:type="spellEnd"/>
      <w:r>
        <w:t xml:space="preserve"> era, en este primer momento, ante todo social: una escuela viva sostenida por la memoria poética y por un universo de símbolos compartidos.</w:t>
      </w:r>
    </w:p>
    <w:p w:rsidR="00517C22" w:rsidRDefault="00517C22" w:rsidP="00517C22">
      <w:pPr>
        <w:spacing w:line="360" w:lineRule="auto"/>
        <w:ind w:firstLine="708"/>
        <w:jc w:val="both"/>
      </w:pPr>
      <w:r>
        <w:t xml:space="preserve">Walter Ong (1987) nos ayuda a comprender las condiciones materiales de esa educación oral. En las culturas de “oralidad primaria” —sin contacto alguno con la escritura—, todo el conocimiento debe almacenarse en la memoria mediante patrones mnemotécnicos: ritmos marcados, repeticiones, epítetos fijos, marcos temáticos estándar, proverbios. Los poemas homéricos funcionaban como una “enciclopedia oral” que contenía todo el saber cultural, técnico, moral, legal y religioso de la sociedad griega. Las fórmulas poéticas como “Aurora de dedos rosados” o “Aquiles de pies ligeros” no eran clichés ornamentales, sino unidades mnemotécnicas funcionales que permitían al </w:t>
      </w:r>
      <w:r>
        <w:rPr>
          <w:i/>
          <w:iCs/>
        </w:rPr>
        <w:t>aedo</w:t>
      </w:r>
      <w:r>
        <w:t xml:space="preserve"> (cantor épico) componer en el acto mismo de la ejecución. </w:t>
      </w:r>
      <w:proofErr w:type="spellStart"/>
      <w:r>
        <w:t>Milman</w:t>
      </w:r>
      <w:proofErr w:type="spellEnd"/>
      <w:r>
        <w:t xml:space="preserve"> </w:t>
      </w:r>
      <w:proofErr w:type="spellStart"/>
      <w:r>
        <w:t>Parry</w:t>
      </w:r>
      <w:proofErr w:type="spellEnd"/>
      <w:r>
        <w:t xml:space="preserve"> y Albert Lord demostraron que cada ejecución era una nueva composición: cantor, ejecutante, compositor y poeta eran una sola figura.</w:t>
      </w:r>
    </w:p>
    <w:p w:rsidR="00517C22" w:rsidRDefault="00517C22" w:rsidP="00517C22">
      <w:pPr>
        <w:spacing w:line="360" w:lineRule="auto"/>
        <w:ind w:firstLine="708"/>
        <w:jc w:val="both"/>
      </w:pPr>
      <w:r>
        <w:t xml:space="preserve">Marcel </w:t>
      </w:r>
      <w:proofErr w:type="spellStart"/>
      <w:r>
        <w:t>Detienne</w:t>
      </w:r>
      <w:proofErr w:type="spellEnd"/>
      <w:r>
        <w:t xml:space="preserve"> (1981), en </w:t>
      </w:r>
      <w:r>
        <w:rPr>
          <w:i/>
          <w:iCs/>
        </w:rPr>
        <w:t>Los maestros de verdad en la Grecia arcaica</w:t>
      </w:r>
      <w:r>
        <w:t>, reveló que en esa cultura oral la verdad (</w:t>
      </w:r>
      <w:proofErr w:type="spellStart"/>
      <w:r>
        <w:rPr>
          <w:i/>
          <w:iCs/>
        </w:rPr>
        <w:t>alétheia</w:t>
      </w:r>
      <w:proofErr w:type="spellEnd"/>
      <w:r>
        <w:t>) no era correspondencia lógica entre enunciado y hecho, sino un acto de habla eficaz con poder mágico-religioso. Tres figuras dispensaban esa verdad: el adivino (</w:t>
      </w:r>
      <w:r>
        <w:rPr>
          <w:i/>
          <w:iCs/>
        </w:rPr>
        <w:t>mantis</w:t>
      </w:r>
      <w:r>
        <w:t>), el poeta (</w:t>
      </w:r>
      <w:r>
        <w:rPr>
          <w:i/>
          <w:iCs/>
        </w:rPr>
        <w:t>aedo</w:t>
      </w:r>
      <w:r>
        <w:t xml:space="preserve">) y el rey </w:t>
      </w:r>
      <w:r>
        <w:lastRenderedPageBreak/>
        <w:t>de justicia. El poeta-educador era un “maestro de verdad” cuyo canto preservaba y transmitía el conocimiento colectivo mediante el poder divino de la Memoria (</w:t>
      </w:r>
      <w:proofErr w:type="spellStart"/>
      <w:r>
        <w:rPr>
          <w:i/>
          <w:iCs/>
        </w:rPr>
        <w:t>Mnemosyne</w:t>
      </w:r>
      <w:proofErr w:type="spellEnd"/>
      <w:r>
        <w:t>). La educación no era instrucción en el sentido moderno, sino iniciación participativa mediante ritual, poesía y narración mítica.</w:t>
      </w:r>
    </w:p>
    <w:p w:rsidR="00517C22" w:rsidRDefault="00517C22" w:rsidP="00517C22">
      <w:pPr>
        <w:spacing w:line="360" w:lineRule="auto"/>
        <w:ind w:firstLine="708"/>
        <w:jc w:val="both"/>
      </w:pPr>
      <w:r>
        <w:t xml:space="preserve">Con Hesíodo se amplió el cuadro. En el siglo VIII a.C., este campesino de Beocia escribió </w:t>
      </w:r>
      <w:r>
        <w:rPr>
          <w:i/>
          <w:iCs/>
        </w:rPr>
        <w:t>Los trabajos y los días</w:t>
      </w:r>
      <w:r>
        <w:t xml:space="preserve">, un poema que introdujo valores de trabajo, mesura y justicia divina que relativizaban la heroicidad aristocrática. Para Hesíodo, la </w:t>
      </w:r>
      <w:proofErr w:type="spellStart"/>
      <w:r>
        <w:rPr>
          <w:i/>
          <w:iCs/>
        </w:rPr>
        <w:t>areté</w:t>
      </w:r>
      <w:proofErr w:type="spellEnd"/>
      <w:r>
        <w:t xml:space="preserve"> no era solo asunto de guerreros: se cultiva como un campo, con esfuerzo constante (</w:t>
      </w:r>
      <w:proofErr w:type="spellStart"/>
      <w:r>
        <w:rPr>
          <w:i/>
          <w:iCs/>
        </w:rPr>
        <w:t>ponos</w:t>
      </w:r>
      <w:proofErr w:type="spellEnd"/>
      <w:r>
        <w:t>), atención a las señales divinas y respeto a los límites. Su famosa sentencia —“el trabajo no es vergüenza; la ociosidad sí lo es”— expresa una ética que valora la autosuficiencia y la moderación. Hesíodo distingue entre el tiempo cronológico y el “momento oportuno” (</w:t>
      </w:r>
      <w:proofErr w:type="spellStart"/>
      <w:r>
        <w:rPr>
          <w:i/>
          <w:iCs/>
        </w:rPr>
        <w:t>kairós</w:t>
      </w:r>
      <w:proofErr w:type="spellEnd"/>
      <w:r>
        <w:t xml:space="preserve">), esa ventana precisa para actuar que separa al buen campesino del negligente. Como señala Jean-Pierre </w:t>
      </w:r>
      <w:proofErr w:type="spellStart"/>
      <w:r>
        <w:t>Vernant</w:t>
      </w:r>
      <w:proofErr w:type="spellEnd"/>
      <w:r>
        <w:t xml:space="preserve"> (1992), los mitos que entrelaza en el poema —Prometeo, Pandora, las Cinco Edades— no son meras historias: funcionan como lecciones morales que transmiten un modo de vida en armonía con el cosmos. Hesíodo representaba ya la voz de sectores no aristocráticos que reclamaban para sí la autoridad de la palabra poética.</w:t>
      </w:r>
    </w:p>
    <w:p w:rsidR="00517C22" w:rsidRPr="00517C22" w:rsidRDefault="00517C22" w:rsidP="00517C22">
      <w:pPr>
        <w:pStyle w:val="Ttulo2"/>
        <w:rPr>
          <w:sz w:val="28"/>
          <w:szCs w:val="28"/>
        </w:rPr>
      </w:pPr>
      <w:r w:rsidRPr="00517C22">
        <w:rPr>
          <w:sz w:val="28"/>
          <w:szCs w:val="28"/>
        </w:rPr>
        <w:t>2. El alfabeto griego y el nacimiento de la escuela</w:t>
      </w:r>
    </w:p>
    <w:p w:rsidR="00517C22" w:rsidRDefault="00517C22" w:rsidP="00517C22">
      <w:pPr>
        <w:spacing w:line="360" w:lineRule="auto"/>
        <w:ind w:firstLine="708"/>
        <w:jc w:val="both"/>
      </w:pPr>
      <w:r>
        <w:t xml:space="preserve">La adopción del alfabeto fenicio por los griegos hacia el 800 a.C. constituyó, según Eric </w:t>
      </w:r>
      <w:proofErr w:type="spellStart"/>
      <w:r>
        <w:t>Havelock</w:t>
      </w:r>
      <w:proofErr w:type="spellEnd"/>
      <w:r>
        <w:t xml:space="preserve"> (1994), un acontecimiento cuya importancia aún no ha sido plenamente captada. La innovación decisiva fue la incorporación de vocales: al reasignar letras fenicias que representaban sonidos consonantes inexistentes en griego para representar vocales (alfa, épsilon, iota, </w:t>
      </w:r>
      <w:proofErr w:type="spellStart"/>
      <w:r>
        <w:t>ómicron</w:t>
      </w:r>
      <w:proofErr w:type="spellEnd"/>
      <w:r>
        <w:t xml:space="preserve">, </w:t>
      </w:r>
      <w:proofErr w:type="spellStart"/>
      <w:r>
        <w:t>ýpsilon</w:t>
      </w:r>
      <w:proofErr w:type="spellEnd"/>
      <w:r>
        <w:t>), los griegos crearon el primer sistema capaz de transcribir fonéticamente el habla sin ambigüedad. Un sistema puramente consonante podía dar lugar a múltiples lecturas; con vocales, la lectura se volvió unívoca. Esto tuvo una consecuencia pedagógica capital: aprender a leer se simplificó enormemente. Veintidós a veinticuatro signos bastaban para representar cualquier enunciado.</w:t>
      </w:r>
    </w:p>
    <w:p w:rsidR="00517C22" w:rsidRDefault="00517C22" w:rsidP="00517C22">
      <w:pPr>
        <w:spacing w:line="360" w:lineRule="auto"/>
        <w:jc w:val="both"/>
      </w:pPr>
      <w:proofErr w:type="spellStart"/>
      <w:r>
        <w:t>Goody</w:t>
      </w:r>
      <w:proofErr w:type="spellEnd"/>
      <w:r>
        <w:t xml:space="preserve"> y Watt (1963) argumentaron que la escritura alfabética introdujo una dinámica nueva al establecer una relación diferente entre la palabra y su referente, más general y abstracta, menos ligada a las particularidades de persona, lugar y tiempo. Las sociedades orales practican lo que se ha llamado </w:t>
      </w:r>
      <w:r>
        <w:lastRenderedPageBreak/>
        <w:t xml:space="preserve">“amnesia estructural”: las genealogías y tradiciones se ajustan a las necesidades sociales del presente. La escritura fija el registro y habilita la conciencia histórica, el escepticismo y la distinción entre mito e historia. </w:t>
      </w:r>
      <w:proofErr w:type="spellStart"/>
      <w:r>
        <w:t>Goody</w:t>
      </w:r>
      <w:proofErr w:type="spellEnd"/>
      <w:r>
        <w:t xml:space="preserve"> (1990) mostró, además, que la escritura no solo “registra” la organización social preexistente, sino que la configura: al hacer visibles categorías, jerarquías y procedimientos, los crea como objetos de reflexión y disputa.</w:t>
      </w:r>
    </w:p>
    <w:p w:rsidR="00517C22" w:rsidRDefault="00517C22" w:rsidP="00517C22">
      <w:pPr>
        <w:spacing w:line="360" w:lineRule="auto"/>
        <w:ind w:firstLine="708"/>
        <w:jc w:val="both"/>
      </w:pPr>
      <w:r>
        <w:t>La difusión del alfabeto transformó materialmente la educación griega. Los libros tuvieron que crear a su público, y al hacerlo transformaron la forma de vida de los griegos. El alfabeto echó raíces en un mundo de guerreros donde solo los hijos de la aristocracia recibían enseñanza militar, deportiva y musical, a cargo de sus ayos en palacio. En algún momento del siglo VI a.C., la educación dejó de ser esencialmente militar y atlética. Poco a poco empezó a ganar terreno la enseñanza de las letras y de los números. Solo en Esparta se mantuvieron los trece años obligatorios de adiestramiento militar.</w:t>
      </w:r>
    </w:p>
    <w:p w:rsidR="00517C22" w:rsidRDefault="00517C22" w:rsidP="00517C22">
      <w:pPr>
        <w:spacing w:line="360" w:lineRule="auto"/>
        <w:ind w:firstLine="708"/>
        <w:jc w:val="both"/>
      </w:pPr>
      <w:r>
        <w:t xml:space="preserve">Entonces sucedió lo inesperado: la fiebre del alfabeto se extendió más allá de los círculos nobles, que consideraban la educación como un privilegio propio. Los orgullosos aristócratas tuvieron que soportar a un número creciente de advenedizos que pretendían iniciar a sus hijos en los secretos de la escritura y estaban dispuestos a pagar para conseguirlo. Así nació la escuela. La enseñanza personal de un entrenador o un amante ya no era suficiente para cubrir las necesidades de todos. Cada vez más jóvenes libres, pero sin apellidos nobles, reclamaban educarse, y bajo la presión de sus aspiraciones aparecieron los primeros lugares colectivos para el aprendizaje. Un testimonio elocuente es el relato de </w:t>
      </w:r>
      <w:proofErr w:type="spellStart"/>
      <w:r>
        <w:t>Pausanias</w:t>
      </w:r>
      <w:proofErr w:type="spellEnd"/>
      <w:r>
        <w:t xml:space="preserve"> sobre un crimen en la isla de </w:t>
      </w:r>
      <w:proofErr w:type="spellStart"/>
      <w:r>
        <w:t>Astipalea</w:t>
      </w:r>
      <w:proofErr w:type="spellEnd"/>
      <w:r>
        <w:t xml:space="preserve"> en 492 a.C.: un púgil enloquecido derribó la columna de una escuela donde había sesenta niños estudiando. Un pequeño islote del Egeo, de apenas trece kilómetros de ancho, poseía ya una escuela con sesenta alumnos.</w:t>
      </w:r>
    </w:p>
    <w:p w:rsidR="00517C22" w:rsidRPr="00517C22" w:rsidRDefault="00517C22" w:rsidP="00517C22">
      <w:pPr>
        <w:pStyle w:val="Ttulo3"/>
        <w:rPr>
          <w:i w:val="0"/>
          <w:sz w:val="28"/>
          <w:szCs w:val="28"/>
        </w:rPr>
      </w:pPr>
      <w:r w:rsidRPr="00517C22">
        <w:rPr>
          <w:i w:val="0"/>
          <w:sz w:val="28"/>
          <w:szCs w:val="28"/>
        </w:rPr>
        <w:t>La vida cotidiana en la escuela griega</w:t>
      </w:r>
    </w:p>
    <w:p w:rsidR="00517C22" w:rsidRDefault="00517C22" w:rsidP="00517C22">
      <w:pPr>
        <w:spacing w:line="360" w:lineRule="auto"/>
        <w:ind w:firstLine="708"/>
        <w:jc w:val="both"/>
      </w:pPr>
      <w:r>
        <w:t xml:space="preserve">La didáctica escolar era obsesiva y repetitiva. Los niños cantaban a coro las letras: alfa, beta, gamma. Luego las sílabas: beta con alfa, </w:t>
      </w:r>
      <w:proofErr w:type="spellStart"/>
      <w:r>
        <w:t>ba</w:t>
      </w:r>
      <w:proofErr w:type="spellEnd"/>
      <w:r>
        <w:t xml:space="preserve">. El maestro las dibujaba y, tomando la mano de su alumno con la suya, le hacía repasar el trazo. Copiaban o escribían al dictado breves máximas de una línea. El aprendizaje avanzaba a ritmo lento: no era raro que niños de diez o doce años todavía </w:t>
      </w:r>
      <w:r>
        <w:lastRenderedPageBreak/>
        <w:t>estuvieran aprendiendo a escribir. Cuando eran capaces, empezaban a leer, repetir, resumir, comentar y copiar textos esenciales, casi siempre Homero, también Hesíodo. Los antiguos, que veían a los niños como adultos en miniatura, les ofrecían los mismos libros que leían los adultos. No había nada parecido a la literatura infantil. Los castigos corporales eran inseparables de la rutina escolar, como lo habían sido para los escribas egipcios y mesopotámicos.</w:t>
      </w:r>
    </w:p>
    <w:p w:rsidR="00517C22" w:rsidRDefault="00517C22" w:rsidP="00517C22">
      <w:pPr>
        <w:spacing w:line="360" w:lineRule="auto"/>
        <w:ind w:firstLine="708"/>
        <w:jc w:val="both"/>
      </w:pPr>
      <w:r>
        <w:t xml:space="preserve">Desde la perspectiva de la cultura escrita, estas prácticas son reveladoras. La escuela griega no enseñaba solo a leer y escribir: transmitía, a través de los textos homéricos y </w:t>
      </w:r>
      <w:proofErr w:type="spellStart"/>
      <w:r>
        <w:t>hesiódicos</w:t>
      </w:r>
      <w:proofErr w:type="spellEnd"/>
      <w:r>
        <w:t xml:space="preserve">, un repertorio completo de valores, modelos de conducta y saberes prácticos. El texto poético, fijado ahora por escrito, conservaba la estructura oral (fórmulas, ritmos, epítetos) pero funcionaba ya como objeto escrito susceptible de ser copiado, comparado y comentado. </w:t>
      </w:r>
      <w:proofErr w:type="spellStart"/>
      <w:r>
        <w:t>Chartier</w:t>
      </w:r>
      <w:proofErr w:type="spellEnd"/>
      <w:r>
        <w:t xml:space="preserve"> (2005) nos recuerda que no hay comprensión de un escrito que no dependa de su materialidad: la tablilla de cera, el papiro o la piel sobre la que el niño copiaba los versos condicionaba el tipo de relación que podía establecerse con el texto. La copia repetitiva como método —heredada de las </w:t>
      </w:r>
      <w:proofErr w:type="spellStart"/>
      <w:r>
        <w:rPr>
          <w:i/>
          <w:iCs/>
        </w:rPr>
        <w:t>edubba</w:t>
      </w:r>
      <w:proofErr w:type="spellEnd"/>
      <w:r>
        <w:t xml:space="preserve"> sumerias— no era mera imitación mecánica: era el modo en que una sociedad sin imprenta producía lectores y, al mismo tiempo, reproductores de su acervo cultural.</w:t>
      </w:r>
    </w:p>
    <w:p w:rsidR="00517C22" w:rsidRPr="00517C22" w:rsidRDefault="00517C22" w:rsidP="00517C22">
      <w:pPr>
        <w:pStyle w:val="Ttulo2"/>
        <w:rPr>
          <w:sz w:val="28"/>
          <w:szCs w:val="28"/>
        </w:rPr>
      </w:pPr>
      <w:r w:rsidRPr="00517C22">
        <w:rPr>
          <w:sz w:val="28"/>
          <w:szCs w:val="28"/>
        </w:rPr>
        <w:t>3. Los sofistas: la educación como técnica del discurso</w:t>
      </w:r>
    </w:p>
    <w:p w:rsidR="00517C22" w:rsidRDefault="00517C22" w:rsidP="00517C22">
      <w:pPr>
        <w:spacing w:line="360" w:lineRule="auto"/>
        <w:ind w:firstLine="708"/>
        <w:jc w:val="both"/>
      </w:pPr>
      <w:r>
        <w:t xml:space="preserve">En la segunda mitad del siglo V a.C. irrumpió en Atenas un fenómeno educativo sin precedentes: la sofística. Los sofistas hicieron explícito algo decisivo: que la </w:t>
      </w:r>
      <w:proofErr w:type="spellStart"/>
      <w:r>
        <w:rPr>
          <w:i/>
          <w:iCs/>
        </w:rPr>
        <w:t>paideia</w:t>
      </w:r>
      <w:proofErr w:type="spellEnd"/>
      <w:r>
        <w:t xml:space="preserve"> podía enseñarse como </w:t>
      </w:r>
      <w:proofErr w:type="spellStart"/>
      <w:r>
        <w:rPr>
          <w:i/>
          <w:iCs/>
        </w:rPr>
        <w:t>téchne</w:t>
      </w:r>
      <w:proofErr w:type="spellEnd"/>
      <w:r>
        <w:t xml:space="preserve"> (arte) y que su núcleo era el </w:t>
      </w:r>
      <w:r>
        <w:rPr>
          <w:i/>
          <w:iCs/>
        </w:rPr>
        <w:t>logos</w:t>
      </w:r>
      <w:r>
        <w:t xml:space="preserve">, la capacidad de argumentar, persuadir y deliberar. </w:t>
      </w:r>
      <w:proofErr w:type="spellStart"/>
      <w:r>
        <w:t>Gorgias</w:t>
      </w:r>
      <w:proofErr w:type="spellEnd"/>
      <w:r>
        <w:t xml:space="preserve"> y Protágoras vendían lecciones de excelencia civil; prometían éxito en la asamblea y en los tribunales; convertían la palabra en instrumento. Al mismo tiempo, relativizaban: “el hombre es la medida</w:t>
      </w:r>
      <w:r w:rsidR="00E84425">
        <w:t xml:space="preserve"> de todas las cosas</w:t>
      </w:r>
      <w:r>
        <w:t>”, sostenía Protágoras. Ese giro generó una crisis fecunda: si todo dependía de la persuasión, ¿qué impedía que la educación se degradara en puro adiestramiento retórico?</w:t>
      </w:r>
    </w:p>
    <w:p w:rsidR="00517C22" w:rsidRDefault="00517C22" w:rsidP="00517C22">
      <w:pPr>
        <w:spacing w:line="360" w:lineRule="auto"/>
        <w:ind w:firstLine="708"/>
        <w:jc w:val="both"/>
      </w:pPr>
      <w:r>
        <w:t xml:space="preserve">El </w:t>
      </w:r>
      <w:proofErr w:type="spellStart"/>
      <w:r>
        <w:rPr>
          <w:i/>
          <w:iCs/>
        </w:rPr>
        <w:t>epángelma</w:t>
      </w:r>
      <w:proofErr w:type="spellEnd"/>
      <w:r>
        <w:t xml:space="preserve"> —la “promesa” pública que el sofista hacía de enseñar una determinada cosa— constituye una de las pruebas más claras de la aparición de una nueva clase de hombres consagrada profesionalmente a la formación de la juventud adulta. Hasta entonces, la educación superior había consistido en el trato privado (</w:t>
      </w:r>
      <w:proofErr w:type="spellStart"/>
      <w:r>
        <w:rPr>
          <w:i/>
          <w:iCs/>
        </w:rPr>
        <w:t>sunousía</w:t>
      </w:r>
      <w:proofErr w:type="spellEnd"/>
      <w:r>
        <w:t xml:space="preserve">) de los jóvenes con hombres maduros dentro de su </w:t>
      </w:r>
      <w:r>
        <w:lastRenderedPageBreak/>
        <w:t xml:space="preserve">círculo de amistades. Los sofistas rompieron ese molde aristocrático: eran maestros itinerantes, viajeros sin patria, pensadores desarraigados que hacían la educación potencialmente pública y democrática. El verbo griego </w:t>
      </w:r>
      <w:proofErr w:type="spellStart"/>
      <w:r>
        <w:rPr>
          <w:i/>
          <w:iCs/>
        </w:rPr>
        <w:t>epangelestai</w:t>
      </w:r>
      <w:proofErr w:type="spellEnd"/>
      <w:r>
        <w:t xml:space="preserve"> tiene su equivalente latino en </w:t>
      </w:r>
      <w:proofErr w:type="spellStart"/>
      <w:r>
        <w:rPr>
          <w:i/>
          <w:iCs/>
        </w:rPr>
        <w:t>profiteri</w:t>
      </w:r>
      <w:proofErr w:type="spellEnd"/>
      <w:r>
        <w:t>, de donde deriva “profesor”: el término del Imperio romano para designar al sofista dedicado a la enseñanza.</w:t>
      </w:r>
    </w:p>
    <w:p w:rsidR="00517C22" w:rsidRDefault="00517C22" w:rsidP="00517C22">
      <w:pPr>
        <w:spacing w:line="360" w:lineRule="auto"/>
        <w:ind w:firstLine="708"/>
        <w:jc w:val="both"/>
      </w:pPr>
      <w:r>
        <w:t xml:space="preserve">Desde la perspectiva de la cultura escrita, la sofística ocupa un lugar ambiguo. Por un lado, los sofistas eran fundamentalmente oradores: su medio era la palabra hablada, la demostración pública, el debate en la asamblea. </w:t>
      </w:r>
      <w:proofErr w:type="spellStart"/>
      <w:r>
        <w:t>Gorgias</w:t>
      </w:r>
      <w:proofErr w:type="spellEnd"/>
      <w:r>
        <w:t xml:space="preserve">, en particular, exploró el poder cuasi-mágico del </w:t>
      </w:r>
      <w:r>
        <w:rPr>
          <w:i/>
          <w:iCs/>
        </w:rPr>
        <w:t>logos</w:t>
      </w:r>
      <w:r>
        <w:t xml:space="preserve"> para producir efectos emocionales, una teoría profundamente enraizada en la comprensión oral del habla como poder. Por otro lado, los sofistas produjeron textos escritos —tratados, manuales de retórica, discursos modelo— que circulaban como mercancías intelectuales. La escritura permitía que la enseñanza sofística trascendiera el momento de la ejecución oral: un discurso de </w:t>
      </w:r>
      <w:proofErr w:type="spellStart"/>
      <w:r>
        <w:t>Gorgias</w:t>
      </w:r>
      <w:proofErr w:type="spellEnd"/>
      <w:r>
        <w:t xml:space="preserve"> podía copiarse, transportarse, estudiarse en ausencia del maestro. La tensión entre oralidad y escritura se manifestó aquí con particular intensidad.</w:t>
      </w:r>
    </w:p>
    <w:p w:rsidR="00517C22" w:rsidRDefault="00517C22" w:rsidP="00517C22">
      <w:pPr>
        <w:spacing w:line="360" w:lineRule="auto"/>
        <w:ind w:firstLine="708"/>
        <w:jc w:val="both"/>
      </w:pPr>
      <w:r>
        <w:t xml:space="preserve">La promesa de Protágoras en el diálogo platónico que lleva su nombre resulta emblemática. Ante Sócrates, declara: “Mi enseñanza es la buena administración de los bienes familiares, de modo que pueda dirigir óptimamente su casa, y acerca de los asuntos políticos, para que pueda ser el más capaz de la ciudad, tanto en el obrar como en el decir”. Profesa, en suma, el arte político: hacer de los hombres buenos ciudadanos. </w:t>
      </w:r>
      <w:proofErr w:type="spellStart"/>
      <w:r>
        <w:t>Vernant</w:t>
      </w:r>
      <w:proofErr w:type="spellEnd"/>
      <w:r>
        <w:t xml:space="preserve"> (1992) observó que la retórica y la sofística abrieron el camino a las investigaciones de Aristóteles y definieron, junto a una técnica de la persuasión, las reglas de la demostración. </w:t>
      </w:r>
      <w:proofErr w:type="gramStart"/>
      <w:r>
        <w:t xml:space="preserve">La </w:t>
      </w:r>
      <w:r>
        <w:rPr>
          <w:i/>
          <w:iCs/>
        </w:rPr>
        <w:t>polis</w:t>
      </w:r>
      <w:proofErr w:type="gramEnd"/>
      <w:r>
        <w:t xml:space="preserve"> había instaurado la primacía de la palabra sobre todos los demás instrumentos de poder, y los sofistas llevaron esa primacía a su expresión más radical.</w:t>
      </w:r>
    </w:p>
    <w:p w:rsidR="00517C22" w:rsidRPr="00517C22" w:rsidRDefault="00517C22" w:rsidP="00517C22">
      <w:pPr>
        <w:pStyle w:val="Ttulo2"/>
        <w:rPr>
          <w:sz w:val="28"/>
          <w:szCs w:val="28"/>
        </w:rPr>
      </w:pPr>
      <w:r w:rsidRPr="00517C22">
        <w:rPr>
          <w:sz w:val="28"/>
          <w:szCs w:val="28"/>
        </w:rPr>
        <w:t>4. Sócrates: el filósofo que no escribió</w:t>
      </w:r>
    </w:p>
    <w:p w:rsidR="00517C22" w:rsidRDefault="00517C22" w:rsidP="00517C22">
      <w:pPr>
        <w:spacing w:line="360" w:lineRule="auto"/>
        <w:ind w:firstLine="708"/>
        <w:jc w:val="both"/>
      </w:pPr>
      <w:r>
        <w:t xml:space="preserve">Sócrates constituye uno de los enigmas más apasionantes de la historia de la educación, y su caso es especialmente significativo desde la perspectiva de la cultura escrita: fue el filósofo que nunca escribió. Nada dejó escrito, de modo que debemos apoyarnos en los testimonios de Aristófanes, Jenofonte, Platón y Aristóteles, ningún testigo es desapasionado: son reconstrucciones emotivas de discípulos y adversarios, y las imágenes que presentan resultan, en puntos </w:t>
      </w:r>
      <w:r>
        <w:lastRenderedPageBreak/>
        <w:t xml:space="preserve">esenciales, contradictorias entre sí. El Sócrates de Jenofonte es un ciudadano </w:t>
      </w:r>
      <w:proofErr w:type="gramStart"/>
      <w:r>
        <w:t>ejemplar</w:t>
      </w:r>
      <w:proofErr w:type="gramEnd"/>
      <w:r>
        <w:t xml:space="preserve"> pero de personalidad mediocre; el de Platón es una figura filosófica de extraordinaria profundidad. Apostar por Jenofonte es apostar a la baja; por Platón, </w:t>
      </w:r>
      <w:proofErr w:type="gramStart"/>
      <w:r>
        <w:t>a la alta</w:t>
      </w:r>
      <w:proofErr w:type="gramEnd"/>
      <w:r>
        <w:t>. Aristóteles ofrece crédito intelectual, pero no conoció personalmente a Sócrates.</w:t>
      </w:r>
    </w:p>
    <w:p w:rsidR="00517C22" w:rsidRDefault="00517C22" w:rsidP="00517C22">
      <w:pPr>
        <w:spacing w:line="360" w:lineRule="auto"/>
        <w:ind w:firstLine="708"/>
        <w:jc w:val="both"/>
      </w:pPr>
      <w:r>
        <w:t xml:space="preserve">La elección socrática de no escribir no es un dato </w:t>
      </w:r>
      <w:proofErr w:type="spellStart"/>
      <w:r>
        <w:t>anecdotético</w:t>
      </w:r>
      <w:proofErr w:type="spellEnd"/>
      <w:r>
        <w:t xml:space="preserve">, sino una posición filosófica y pedagógica. Sócrates desconfiaba de la escritura como medio educativo porque esta, a diferencia del diálogo vivo, no puede responder a preguntas, no puede adaptarse al interlocutor, no puede defenderse. Su método —la </w:t>
      </w:r>
      <w:r>
        <w:rPr>
          <w:i/>
          <w:iCs/>
        </w:rPr>
        <w:t>mayéutica</w:t>
      </w:r>
      <w:r>
        <w:t xml:space="preserve">, el “arte de parir” ideas— era esencialmente oral: interrogar definiciones recibidas (¿qué es la justicia? ¿qué es la virtud?) y desplazar la atención desde la victoria retórica hacia el cuidado de sí y la verdad. </w:t>
      </w:r>
      <w:proofErr w:type="spellStart"/>
      <w:r>
        <w:t>Jaeger</w:t>
      </w:r>
      <w:proofErr w:type="spellEnd"/>
      <w:r>
        <w:t xml:space="preserve"> (2001) lee a Sócrates como el “educador” que vuelve a unir conocimiento y bien, técnica y ética, subjetividad y ley.</w:t>
      </w:r>
    </w:p>
    <w:p w:rsidR="00517C22" w:rsidRDefault="00517C22" w:rsidP="00517C22">
      <w:pPr>
        <w:spacing w:line="360" w:lineRule="auto"/>
        <w:ind w:firstLine="708"/>
        <w:jc w:val="both"/>
      </w:pPr>
      <w:r>
        <w:t>Un rasgo característico que distingue radicalmente a Sócrates de los demás pensadores del siglo V es su profunda identificación con Atenas. Mientras los sofistas más importantes —</w:t>
      </w:r>
      <w:proofErr w:type="spellStart"/>
      <w:r>
        <w:t>Gorgias</w:t>
      </w:r>
      <w:proofErr w:type="spellEnd"/>
      <w:r>
        <w:t xml:space="preserve">, Protágoras, </w:t>
      </w:r>
      <w:proofErr w:type="spellStart"/>
      <w:r>
        <w:t>Pródico</w:t>
      </w:r>
      <w:proofErr w:type="spellEnd"/>
      <w:r>
        <w:t xml:space="preserve">, </w:t>
      </w:r>
      <w:proofErr w:type="spellStart"/>
      <w:r>
        <w:t>Hipias</w:t>
      </w:r>
      <w:proofErr w:type="spellEnd"/>
      <w:r>
        <w:t xml:space="preserve">— eran extranjeros, viajeros sin patria, Sócrates prácticamente no salió nunca de su ciudad excepto en campañas militares durante la guerra del Peloponeso. Preocupado por la decadencia de </w:t>
      </w:r>
      <w:proofErr w:type="gramStart"/>
      <w:r>
        <w:t xml:space="preserve">la </w:t>
      </w:r>
      <w:r>
        <w:rPr>
          <w:i/>
          <w:iCs/>
        </w:rPr>
        <w:t>polis</w:t>
      </w:r>
      <w:proofErr w:type="gramEnd"/>
      <w:r>
        <w:t>, por el comportamiento de líderes capaces de dejarse llevar más por las pasiones que por la razón, Sócrates aceptó el terreno de juego de los sofistas, compartió sus temas y a ellos se enfrentó, oponiendo la razón a la razón, el argumento al argumento.</w:t>
      </w:r>
    </w:p>
    <w:p w:rsidR="00517C22" w:rsidRDefault="00517C22" w:rsidP="00517C22">
      <w:pPr>
        <w:spacing w:line="360" w:lineRule="auto"/>
        <w:ind w:firstLine="708"/>
        <w:jc w:val="both"/>
      </w:pPr>
      <w:r>
        <w:t xml:space="preserve">En el diálogo </w:t>
      </w:r>
      <w:r>
        <w:rPr>
          <w:i/>
          <w:iCs/>
        </w:rPr>
        <w:t>Protágoras</w:t>
      </w:r>
      <w:r>
        <w:t xml:space="preserve"> de Platón, este enfrentamiento se dramatiza como una verdadera batalla entre dos mundos antagónicos en torno a la hegemonía de la educación. La metáfora que Sócrates emplea es reveladora: compara al sofista con un mercader ambulante que vende mercancías importadas para el alma. Pero, a diferencia de los alimentos del cuerpo, que pueden llevarse a casa y probarse antes de consumirlos, las enseñanzas no se transportan en otra vasija: “es necesario, después de entregar su precio, recogerlas en el alma propia, y una vez aprendidas retirarse dañado o beneficiado”. Se deslindan así dos tipos de educador: el sofista que embute conocimientos sin criterio, y Sócrates, el “médico de almas” que se preocupa de conocer qué será provechoso y qué perjudicial para el espíritu.</w:t>
      </w:r>
    </w:p>
    <w:p w:rsidR="00517C22" w:rsidRDefault="00517C22" w:rsidP="00517C22">
      <w:pPr>
        <w:spacing w:line="360" w:lineRule="auto"/>
        <w:ind w:firstLine="708"/>
        <w:jc w:val="both"/>
      </w:pPr>
      <w:r>
        <w:lastRenderedPageBreak/>
        <w:t xml:space="preserve">La objeción principal de Sócrates a la enseñanza sofística de la </w:t>
      </w:r>
      <w:proofErr w:type="spellStart"/>
      <w:r>
        <w:rPr>
          <w:i/>
          <w:iCs/>
        </w:rPr>
        <w:t>areté</w:t>
      </w:r>
      <w:proofErr w:type="spellEnd"/>
      <w:r>
        <w:t xml:space="preserve"> es si esta puede realmente enseñarse como una </w:t>
      </w:r>
      <w:proofErr w:type="spellStart"/>
      <w:r>
        <w:rPr>
          <w:i/>
          <w:iCs/>
        </w:rPr>
        <w:t>téchne</w:t>
      </w:r>
      <w:proofErr w:type="spellEnd"/>
      <w:r>
        <w:t xml:space="preserve">. </w:t>
      </w:r>
      <w:r w:rsidR="00E84425">
        <w:t>Sócrates o</w:t>
      </w:r>
      <w:r>
        <w:t xml:space="preserve">bserva </w:t>
      </w:r>
      <w:proofErr w:type="gramStart"/>
      <w:r>
        <w:t>que</w:t>
      </w:r>
      <w:proofErr w:type="gramEnd"/>
      <w:r>
        <w:t xml:space="preserve"> en la asamblea, sobre asuntos técnicos como arquitectura o construcción naval, solo se escucha a los expertos; pero en cuestiones de virtud política, cualquiera opina. En la vida privada, los hombres más excelentes no logran transmitir su excelencia a sus hijos: Pericles, padre de dos jóvenes presentes, les dio educación en todo aquello para lo que existen profesores, pero en aquello en que estriba su propia grandeza los dejó libres “por si acaso espontáneamente alcancen por su cuenta la virtud”. Aristóteles concede a Sócrates el mérito de haber sido el primero en utilizar reflexiva y sistemáticamente dos instrumentos primordiales de la ciencia: la inducción y la definición.</w:t>
      </w:r>
    </w:p>
    <w:p w:rsidR="00517C22" w:rsidRPr="00517C22" w:rsidRDefault="00517C22" w:rsidP="00517C22">
      <w:pPr>
        <w:pStyle w:val="Ttulo2"/>
        <w:rPr>
          <w:sz w:val="28"/>
          <w:szCs w:val="28"/>
        </w:rPr>
      </w:pPr>
      <w:r w:rsidRPr="00517C22">
        <w:rPr>
          <w:sz w:val="28"/>
          <w:szCs w:val="28"/>
        </w:rPr>
        <w:t xml:space="preserve">5. Platón y la paradoja de la escritura: el mito de </w:t>
      </w:r>
      <w:proofErr w:type="spellStart"/>
      <w:r w:rsidRPr="00517C22">
        <w:rPr>
          <w:sz w:val="28"/>
          <w:szCs w:val="28"/>
        </w:rPr>
        <w:t>Theuth</w:t>
      </w:r>
      <w:proofErr w:type="spellEnd"/>
    </w:p>
    <w:p w:rsidR="00517C22" w:rsidRDefault="00517C22" w:rsidP="00517C22">
      <w:pPr>
        <w:spacing w:line="360" w:lineRule="auto"/>
        <w:ind w:firstLine="708"/>
        <w:jc w:val="both"/>
      </w:pPr>
      <w:r>
        <w:t xml:space="preserve">La reflexión más célebre de la Antigüedad sobre la escritura y sus peligros se encuentra en el </w:t>
      </w:r>
      <w:r>
        <w:rPr>
          <w:i/>
          <w:iCs/>
        </w:rPr>
        <w:t>Fedro</w:t>
      </w:r>
      <w:r>
        <w:t xml:space="preserve"> de Platón. Sócrates narra a Fedro un mito egipcio: el dios </w:t>
      </w:r>
      <w:proofErr w:type="spellStart"/>
      <w:r>
        <w:t>Theuth</w:t>
      </w:r>
      <w:proofErr w:type="spellEnd"/>
      <w:r>
        <w:t xml:space="preserve">, inventor de los números, la geometría y las letras, presenta su hallazgo al rey </w:t>
      </w:r>
      <w:proofErr w:type="spellStart"/>
      <w:r>
        <w:t>Thamus</w:t>
      </w:r>
      <w:proofErr w:type="spellEnd"/>
      <w:r>
        <w:t>, proclamándolo “elixir (</w:t>
      </w:r>
      <w:proofErr w:type="spellStart"/>
      <w:r>
        <w:rPr>
          <w:i/>
          <w:iCs/>
        </w:rPr>
        <w:t>phármakon</w:t>
      </w:r>
      <w:proofErr w:type="spellEnd"/>
      <w:r>
        <w:t xml:space="preserve">) de la memoria y la sabiduría”. </w:t>
      </w:r>
      <w:proofErr w:type="spellStart"/>
      <w:r>
        <w:t>Thamus</w:t>
      </w:r>
      <w:proofErr w:type="spellEnd"/>
      <w:r>
        <w:t xml:space="preserve"> rechaza el obsequio con cuatro argumentos devastadores: la escritura debilita la memoria, crea apariencia de sabiduría sin realidad, los textos no pueden responder a preguntas y no pueden defenderse sin el apoyo de su “padre”. La ambigüedad es central: </w:t>
      </w:r>
      <w:proofErr w:type="spellStart"/>
      <w:r>
        <w:rPr>
          <w:i/>
          <w:iCs/>
        </w:rPr>
        <w:t>phármakon</w:t>
      </w:r>
      <w:proofErr w:type="spellEnd"/>
      <w:r>
        <w:t xml:space="preserve"> significa simultáneamente remedio y veneno. </w:t>
      </w:r>
      <w:proofErr w:type="spellStart"/>
      <w:r>
        <w:t>Theuth</w:t>
      </w:r>
      <w:proofErr w:type="spellEnd"/>
      <w:r>
        <w:t xml:space="preserve"> lo presenta como remedio; </w:t>
      </w:r>
      <w:proofErr w:type="spellStart"/>
      <w:r>
        <w:t>Thamus</w:t>
      </w:r>
      <w:proofErr w:type="spellEnd"/>
      <w:r>
        <w:t xml:space="preserve"> lo revela como veneno.</w:t>
      </w:r>
    </w:p>
    <w:p w:rsidR="00517C22" w:rsidRDefault="00517C22" w:rsidP="00517C22">
      <w:pPr>
        <w:spacing w:line="360" w:lineRule="auto"/>
        <w:ind w:firstLine="708"/>
        <w:jc w:val="both"/>
      </w:pPr>
      <w:r>
        <w:t xml:space="preserve">La paradoja radical es que Platón critica la escritura </w:t>
      </w:r>
      <w:r>
        <w:rPr>
          <w:i/>
          <w:iCs/>
        </w:rPr>
        <w:t>por escrito</w:t>
      </w:r>
      <w:r>
        <w:t xml:space="preserve">. Esta contradicción </w:t>
      </w:r>
      <w:proofErr w:type="spellStart"/>
      <w:r>
        <w:t>performativa</w:t>
      </w:r>
      <w:proofErr w:type="spellEnd"/>
      <w:r>
        <w:t xml:space="preserve">, analizada célebremente por Jacques </w:t>
      </w:r>
      <w:proofErr w:type="spellStart"/>
      <w:r>
        <w:t>Derrida</w:t>
      </w:r>
      <w:proofErr w:type="spellEnd"/>
      <w:r>
        <w:t xml:space="preserve"> en “La farmacia de Platón” (1972), nos devuelve al núcleo de la tensión entre oralidad y escritura en la educación griega. Platón no se opone a la escritura en términos absolutos: él mismo escribió diálogos extensos. Lo que cuestiona es una relación ingenua con el texto, la creencia de que leer equivale a saber. La escritura, sin el diálogo crítico que la interrogue, produce falsa sabiduría. Desde la perspectiva de </w:t>
      </w:r>
      <w:proofErr w:type="spellStart"/>
      <w:r>
        <w:t>Chartier</w:t>
      </w:r>
      <w:proofErr w:type="spellEnd"/>
      <w:r>
        <w:t>, podríamos decir que Platón estaba anticipando una reflexión sobre las prácticas de lectura: no es el texto en sí el que educa, sino el modo en que el lector se apropia de él.</w:t>
      </w:r>
    </w:p>
    <w:p w:rsidR="00517C22" w:rsidRDefault="00517C22" w:rsidP="00517C22">
      <w:pPr>
        <w:spacing w:line="360" w:lineRule="auto"/>
        <w:ind w:firstLine="708"/>
        <w:jc w:val="both"/>
      </w:pPr>
      <w:r>
        <w:lastRenderedPageBreak/>
        <w:t xml:space="preserve">Con Platón, la </w:t>
      </w:r>
      <w:proofErr w:type="spellStart"/>
      <w:r>
        <w:rPr>
          <w:i/>
          <w:iCs/>
        </w:rPr>
        <w:t>paideia</w:t>
      </w:r>
      <w:proofErr w:type="spellEnd"/>
      <w:r>
        <w:t xml:space="preserve"> adquirió su forma más sistemática. En la </w:t>
      </w:r>
      <w:r>
        <w:rPr>
          <w:i/>
          <w:iCs/>
        </w:rPr>
        <w:t>República</w:t>
      </w:r>
      <w:r>
        <w:t xml:space="preserve">, la educación es el corazón del Estado justo: selección, gimnasia y música, matemáticas como propedéutica y dialéctica como culmen; todo orientado por la idea del Bien. La famosa alegoría de la caverna es, al mismo tiempo, una teoría del aprendizaje como conversión: “dar la vuelta” al alma desde las sombras hacia las formas, de la </w:t>
      </w:r>
      <w:proofErr w:type="spellStart"/>
      <w:r>
        <w:rPr>
          <w:i/>
          <w:iCs/>
        </w:rPr>
        <w:t>doxa</w:t>
      </w:r>
      <w:proofErr w:type="spellEnd"/>
      <w:r>
        <w:t xml:space="preserve"> (opinión) a la </w:t>
      </w:r>
      <w:r>
        <w:rPr>
          <w:i/>
          <w:iCs/>
        </w:rPr>
        <w:t>episteme</w:t>
      </w:r>
      <w:r>
        <w:t xml:space="preserve"> (conocimiento). La educación deja de ser asunto privado para volverse institución pública de la verdad.</w:t>
      </w:r>
    </w:p>
    <w:p w:rsidR="00517C22" w:rsidRDefault="00517C22" w:rsidP="00517C22">
      <w:pPr>
        <w:spacing w:line="360" w:lineRule="auto"/>
        <w:ind w:firstLine="708"/>
        <w:jc w:val="both"/>
      </w:pPr>
      <w:proofErr w:type="spellStart"/>
      <w:r>
        <w:t>Havelock</w:t>
      </w:r>
      <w:proofErr w:type="spellEnd"/>
      <w:r>
        <w:t xml:space="preserve"> (1994) propuso una lectura audaz: el ataque de Platón contra la poesía en la </w:t>
      </w:r>
      <w:r>
        <w:rPr>
          <w:i/>
          <w:iCs/>
        </w:rPr>
        <w:t>República</w:t>
      </w:r>
      <w:r>
        <w:t xml:space="preserve"> no era estético sino epistemológico. En una cultura oral, los poemas homéricos funcionaban como enciclopedia que almacenaba todo el saber. Platón condenaba bajo el concepto de </w:t>
      </w:r>
      <w:r>
        <w:rPr>
          <w:i/>
          <w:iCs/>
        </w:rPr>
        <w:t>mímesis</w:t>
      </w:r>
      <w:r>
        <w:t xml:space="preserve"> el proceso de identificación emocional total que la poesía oral exigía de su audiencia. Lo que Platón quería no era destruir la poesía, sino sustituir un modo oral de almacenar conocimiento por un modo letrado-analítico. La filosofía platónica era, en cierto sentido, la primera forma de pensamiento que solo podía existir en una cultura escrita: las Formas eternas, la subordinación lógica, la definición universal requerían la distancia crítica que solo la escritura permite respecto del flujo oral del discurso.</w:t>
      </w:r>
    </w:p>
    <w:p w:rsidR="00517C22" w:rsidRPr="00517C22" w:rsidRDefault="00517C22" w:rsidP="00517C22">
      <w:pPr>
        <w:pStyle w:val="Ttulo2"/>
        <w:rPr>
          <w:sz w:val="28"/>
          <w:szCs w:val="28"/>
        </w:rPr>
      </w:pPr>
      <w:r w:rsidRPr="00517C22">
        <w:rPr>
          <w:sz w:val="28"/>
          <w:szCs w:val="28"/>
        </w:rPr>
        <w:t>6. La escritura como lugar de poder y de disputa</w:t>
      </w:r>
    </w:p>
    <w:p w:rsidR="00517C22" w:rsidRDefault="00517C22" w:rsidP="00517C22">
      <w:pPr>
        <w:spacing w:line="360" w:lineRule="auto"/>
        <w:ind w:firstLine="708"/>
        <w:jc w:val="both"/>
      </w:pPr>
      <w:proofErr w:type="spellStart"/>
      <w:r>
        <w:t>Goody</w:t>
      </w:r>
      <w:proofErr w:type="spellEnd"/>
      <w:r>
        <w:t xml:space="preserve"> (1990) insiste en que la escritura tiende a concentrarse en minorías y su distribución desigual contribuye a estructurar clases, castas y jerarquías. La figura del escriba, del funcionario, del jurista letrado, del sacerdote que controla los textos sagrados: todas estas figuras poseen un recurso político central. En la Grecia clásica, aunque el alfabeto democratizó parcialmente el acceso a la escritura, esa democratización tuvo límites severos. Las mujeres, los esclavos y los extranjeros (</w:t>
      </w:r>
      <w:r>
        <w:rPr>
          <w:i/>
          <w:iCs/>
        </w:rPr>
        <w:t>metecos</w:t>
      </w:r>
      <w:r>
        <w:t xml:space="preserve">) estaban en gran medida excluidos de la </w:t>
      </w:r>
      <w:proofErr w:type="spellStart"/>
      <w:r>
        <w:rPr>
          <w:i/>
          <w:iCs/>
        </w:rPr>
        <w:t>paideia</w:t>
      </w:r>
      <w:proofErr w:type="spellEnd"/>
      <w:r>
        <w:t xml:space="preserve"> formal. La democracia ateniense —que dependía de ciudadanos capaces de leer decretos, proponer leyes y evaluar discursos— era, al mismo tiempo, un sistema que limitaba la ciudadanía y, con ella, el acceso pleno a la cultura escrita.</w:t>
      </w:r>
    </w:p>
    <w:p w:rsidR="00517C22" w:rsidRDefault="00517C22" w:rsidP="00517C22">
      <w:pPr>
        <w:spacing w:line="360" w:lineRule="auto"/>
        <w:ind w:firstLine="708"/>
        <w:jc w:val="both"/>
      </w:pPr>
      <w:r>
        <w:t xml:space="preserve">Armando </w:t>
      </w:r>
      <w:proofErr w:type="spellStart"/>
      <w:r>
        <w:t>Petrucci</w:t>
      </w:r>
      <w:proofErr w:type="spellEnd"/>
      <w:r>
        <w:t xml:space="preserve"> (1999) aportó herramientas cruciales para pensar esta dimensión. Su “nueva paleografía” añadió dos preguntas que la disciplina tradicional había descuidado: </w:t>
      </w:r>
      <w:r>
        <w:rPr>
          <w:b/>
          <w:bCs/>
        </w:rPr>
        <w:t>quién</w:t>
      </w:r>
      <w:r>
        <w:t xml:space="preserve"> escribe (identidad social, clase, género, educación) y </w:t>
      </w:r>
      <w:r>
        <w:rPr>
          <w:b/>
          <w:bCs/>
        </w:rPr>
        <w:t>por qué</w:t>
      </w:r>
      <w:r>
        <w:t xml:space="preserve"> (función social, intención comunicativa, relaciones de poder). </w:t>
      </w:r>
      <w:proofErr w:type="spellStart"/>
      <w:r>
        <w:t>Petrucci</w:t>
      </w:r>
      <w:proofErr w:type="spellEnd"/>
      <w:r>
        <w:t xml:space="preserve"> estudió las “escrituras expuestas”: inscripciones, placas, carteles </w:t>
      </w:r>
      <w:r>
        <w:lastRenderedPageBreak/>
        <w:t xml:space="preserve">concebidos para la fruición colectiva en espacios públicos. Las ciudades romanas estaban “pobladas por doquier de escrituras”, pero las ciudades medievales europeas eran, en comparación, “mudas”. En la Atenas clásica, las inscripciones públicas —leyes grabadas en piedra, decretos expuestos en el ágora, listas de ciudadanos, registros de tributos— cumplían una función política análoga: hacían visible el poder </w:t>
      </w:r>
      <w:proofErr w:type="gramStart"/>
      <w:r>
        <w:t xml:space="preserve">del </w:t>
      </w:r>
      <w:r>
        <w:rPr>
          <w:i/>
          <w:iCs/>
        </w:rPr>
        <w:t>demos</w:t>
      </w:r>
      <w:proofErr w:type="gramEnd"/>
      <w:r>
        <w:t xml:space="preserve"> y, al mismo tiempo, excluían a quienes no podían leerlas.</w:t>
      </w:r>
    </w:p>
    <w:p w:rsidR="00517C22" w:rsidRDefault="00517C22" w:rsidP="00517C22">
      <w:pPr>
        <w:spacing w:line="360" w:lineRule="auto"/>
        <w:ind w:firstLine="708"/>
        <w:jc w:val="both"/>
      </w:pPr>
      <w:r>
        <w:t xml:space="preserve">La historia de Carlo </w:t>
      </w:r>
      <w:proofErr w:type="spellStart"/>
      <w:r>
        <w:t>Ginzburg</w:t>
      </w:r>
      <w:proofErr w:type="spellEnd"/>
      <w:r>
        <w:t xml:space="preserve"> (2006) sobre </w:t>
      </w:r>
      <w:proofErr w:type="spellStart"/>
      <w:r>
        <w:t>Menocchio</w:t>
      </w:r>
      <w:proofErr w:type="spellEnd"/>
      <w:r>
        <w:t xml:space="preserve">, el molinero del siglo XVI que elaboró una cosmogonía propia a partir de una docena de libros, es </w:t>
      </w:r>
      <w:proofErr w:type="spellStart"/>
      <w:r>
        <w:t>anacróníca</w:t>
      </w:r>
      <w:proofErr w:type="spellEnd"/>
      <w:r>
        <w:t xml:space="preserve"> respecto de nuestro </w:t>
      </w:r>
      <w:proofErr w:type="gramStart"/>
      <w:r>
        <w:t>período</w:t>
      </w:r>
      <w:proofErr w:type="gramEnd"/>
      <w:r>
        <w:t xml:space="preserve"> pero iluminadora como modelo teórico. </w:t>
      </w:r>
      <w:proofErr w:type="spellStart"/>
      <w:r>
        <w:t>Ginzburg</w:t>
      </w:r>
      <w:proofErr w:type="spellEnd"/>
      <w:r>
        <w:t xml:space="preserve"> demostró que los lectores no absorben pasivamente los textos, sino que los interpretan creativamente a través de sus propias matrices culturales. Aplicado a la Grecia clásica, este principio invita a preguntarnos: ¿cómo leían a Homero los niños de las escuelas no aristocráticas? ¿Qué hacían con los textos quienes no pertenecían a la élite letrada? La lectura como “práctica productiva” —concepto compartido por </w:t>
      </w:r>
      <w:proofErr w:type="spellStart"/>
      <w:r>
        <w:t>Ginzburg</w:t>
      </w:r>
      <w:proofErr w:type="spellEnd"/>
      <w:r>
        <w:t xml:space="preserve">, </w:t>
      </w:r>
      <w:proofErr w:type="spellStart"/>
      <w:r>
        <w:t>Chartier</w:t>
      </w:r>
      <w:proofErr w:type="spellEnd"/>
      <w:r>
        <w:t xml:space="preserve"> y Michel de </w:t>
      </w:r>
      <w:proofErr w:type="spellStart"/>
      <w:r>
        <w:t>Certeau</w:t>
      </w:r>
      <w:proofErr w:type="spellEnd"/>
      <w:r>
        <w:t>— supone que incluso en condiciones de acceso desigual, los sectores subalternos desarrollan tácticas de apropiación creativa del saber letrado.</w:t>
      </w:r>
    </w:p>
    <w:p w:rsidR="00517C22" w:rsidRDefault="00517C22" w:rsidP="00517C22">
      <w:pPr>
        <w:spacing w:line="360" w:lineRule="auto"/>
        <w:ind w:firstLine="708"/>
        <w:jc w:val="both"/>
      </w:pPr>
      <w:proofErr w:type="spellStart"/>
      <w:r>
        <w:t>Goody</w:t>
      </w:r>
      <w:proofErr w:type="spellEnd"/>
      <w:r>
        <w:t xml:space="preserve"> (1990) señala un aspecto crucial: el control de los medios de comunicación escrita otorga un inmenso poder a quienes lo ejercen. En sus palabras, “las religiones del Libro suelen estar asociadas con limitaciones en los usos y extensión de la facultad de leer y escribir”; la división entre los que saben leer y quienes no pueden hacerlo corresponde a la que hay entre sacerdote y seglar. “La separación entre el sacerdote y el maestro, entre las órdenes religiosas y la educación escrita, que se produjo en Grecia y en menor grado en China, ha sido una característica rara en las civilizaciones con escritura.” Grecia fue, en este sentido, excepcional: la relativa separación entre culto religioso y enseñanza de la lectoescritura abrió un espacio para que la alfabetización no quedara enteramente en manos de una casta sacerdotal, como ocurrió durante siglos en la India o en la Europa medieval.</w:t>
      </w:r>
    </w:p>
    <w:p w:rsidR="00517C22" w:rsidRDefault="00517C22" w:rsidP="00517C22">
      <w:pPr>
        <w:spacing w:line="360" w:lineRule="auto"/>
        <w:ind w:firstLine="708"/>
        <w:jc w:val="both"/>
      </w:pPr>
    </w:p>
    <w:p w:rsidR="008050FE" w:rsidRDefault="008050FE" w:rsidP="00517C22">
      <w:pPr>
        <w:spacing w:line="360" w:lineRule="auto"/>
        <w:ind w:firstLine="708"/>
        <w:jc w:val="both"/>
      </w:pPr>
    </w:p>
    <w:p w:rsidR="008050FE" w:rsidRDefault="008050FE" w:rsidP="00517C22">
      <w:pPr>
        <w:spacing w:line="360" w:lineRule="auto"/>
        <w:ind w:firstLine="708"/>
        <w:jc w:val="both"/>
      </w:pPr>
    </w:p>
    <w:p w:rsidR="00517C22" w:rsidRPr="00517C22" w:rsidRDefault="00517C22" w:rsidP="00517C22">
      <w:pPr>
        <w:pStyle w:val="Ttulo2"/>
        <w:rPr>
          <w:sz w:val="28"/>
          <w:szCs w:val="28"/>
        </w:rPr>
      </w:pPr>
      <w:r w:rsidRPr="00517C22">
        <w:rPr>
          <w:sz w:val="28"/>
          <w:szCs w:val="28"/>
        </w:rPr>
        <w:lastRenderedPageBreak/>
        <w:t>7. La oralidad no desaparece: coexistencia y tensión</w:t>
      </w:r>
    </w:p>
    <w:p w:rsidR="00517C22" w:rsidRDefault="00517C22" w:rsidP="00517C22">
      <w:pPr>
        <w:spacing w:line="360" w:lineRule="auto"/>
        <w:ind w:firstLine="708"/>
        <w:jc w:val="both"/>
      </w:pPr>
      <w:r>
        <w:t xml:space="preserve">Un dato esencial atraviesa todo este recorrido: la oralidad no desapareció con la escritura. Ong (1987) enfatiza que “la escritura desde el principio no redujo la </w:t>
      </w:r>
      <w:proofErr w:type="gramStart"/>
      <w:r>
        <w:t>oralidad</w:t>
      </w:r>
      <w:proofErr w:type="gramEnd"/>
      <w:r>
        <w:t xml:space="preserve"> sino que la potenció”. </w:t>
      </w:r>
      <w:proofErr w:type="spellStart"/>
      <w:r>
        <w:t>Havelock</w:t>
      </w:r>
      <w:proofErr w:type="spellEnd"/>
      <w:r>
        <w:t xml:space="preserve"> observó que la cultura oral predominó en Grecia hasta bien entrado el siglo V a.C., siglos después de la introducción del alfabeto. El </w:t>
      </w:r>
      <w:r>
        <w:rPr>
          <w:i/>
          <w:iCs/>
        </w:rPr>
        <w:t>ágora</w:t>
      </w:r>
      <w:r>
        <w:t xml:space="preserve"> seguía siendo un espacio fundamentalmente oral; Sócrates nunca escribió; las representaciones teatrales eran acontecimientos orales; la asamblea democrática funcionaba por la palabra hablada; la enseñanza filosófica se desarrollaba en conversaciones. Incluso la lectura, durante la mayor parte de la Antigüedad, era lectura en voz alta: la mayor parte de los “lectores” eran, en realidad, oyentes.</w:t>
      </w:r>
    </w:p>
    <w:p w:rsidR="00517C22" w:rsidRDefault="00517C22" w:rsidP="00517C22">
      <w:pPr>
        <w:spacing w:line="360" w:lineRule="auto"/>
        <w:ind w:firstLine="708"/>
        <w:jc w:val="both"/>
      </w:pPr>
      <w:r>
        <w:t xml:space="preserve">Esta coexistencia entre oralidad y escritura tiene consecuencias pedagógicas profundas. La escuela griega era un espacio híbrido: se enseñaba a escribir copiando textos, pero se memorizaba recitándolos en voz alta; se leía a Homero, pero se lo cantaba; la retórica sofística preparaba para hablar, no para escribir; la filosofía socrática era puro diálogo oral. La evolución de la </w:t>
      </w:r>
      <w:proofErr w:type="spellStart"/>
      <w:r>
        <w:rPr>
          <w:i/>
          <w:iCs/>
        </w:rPr>
        <w:t>paideia</w:t>
      </w:r>
      <w:proofErr w:type="spellEnd"/>
      <w:r>
        <w:t xml:space="preserve"> puede narrarse como el tránsito de una “educación por modelos” a una “educación por razones”, sin que la primera desaparezca: Homero educa mostrando héroes; Sófocles somete sus decisiones al juicio de la ley; los sofistas enseñan técnicas del decir; Sócrates interroga hasta el fundamento; Platón exige razones últimas; </w:t>
      </w:r>
      <w:proofErr w:type="spellStart"/>
      <w:r>
        <w:t>Isócrates</w:t>
      </w:r>
      <w:proofErr w:type="spellEnd"/>
      <w:r>
        <w:t xml:space="preserve"> devuelve al aquí y ahora el arte de decir lo justo. Esa tensión —modelo/razón, oralidad/escritura— recorre la historia de la formación griega y explica la vitalidad de su legado.</w:t>
      </w:r>
    </w:p>
    <w:p w:rsidR="00517C22" w:rsidRDefault="00517C22" w:rsidP="00517C22">
      <w:pPr>
        <w:spacing w:line="360" w:lineRule="auto"/>
        <w:ind w:firstLine="708"/>
        <w:jc w:val="both"/>
      </w:pPr>
      <w:r>
        <w:t>El estudio de la cultura escrita permite analizar la educación más allá de la escuela: los usos sociales de la lectura y escritura en distintos ámbitos, las publicaciones dirigidas a niños y maestros, los debates pedagógicos que se dirimieron en textos escritos. Las investigaciones de la historia de la lectura, de la escritura y de los objetos escritos ofrecen herramientas cruciales para una historia de la educación más completa, que sitúe los procesos educativos en el entramado más amplio de producción y circulación de cultura escrita.</w:t>
      </w:r>
    </w:p>
    <w:p w:rsidR="00517C22" w:rsidRDefault="00517C22" w:rsidP="00517C22">
      <w:pPr>
        <w:spacing w:line="360" w:lineRule="auto"/>
        <w:ind w:firstLine="708"/>
        <w:jc w:val="both"/>
      </w:pPr>
    </w:p>
    <w:p w:rsidR="00517C22" w:rsidRDefault="00517C22" w:rsidP="00517C22">
      <w:pPr>
        <w:spacing w:line="360" w:lineRule="auto"/>
        <w:ind w:firstLine="708"/>
        <w:jc w:val="both"/>
      </w:pPr>
    </w:p>
    <w:p w:rsidR="00517C22" w:rsidRDefault="00517C22" w:rsidP="00517C22">
      <w:pPr>
        <w:spacing w:line="360" w:lineRule="auto"/>
        <w:ind w:firstLine="708"/>
        <w:jc w:val="both"/>
      </w:pPr>
    </w:p>
    <w:p w:rsidR="00517C22" w:rsidRPr="00517C22" w:rsidRDefault="00517C22" w:rsidP="00517C22">
      <w:pPr>
        <w:pStyle w:val="Ttulo2"/>
        <w:rPr>
          <w:sz w:val="28"/>
          <w:szCs w:val="28"/>
        </w:rPr>
      </w:pPr>
      <w:r w:rsidRPr="00517C22">
        <w:rPr>
          <w:sz w:val="28"/>
          <w:szCs w:val="28"/>
        </w:rPr>
        <w:lastRenderedPageBreak/>
        <w:t>A modo de cierre: preguntas abiertas para la reflexión</w:t>
      </w:r>
    </w:p>
    <w:p w:rsidR="00517C22" w:rsidRDefault="00517C22" w:rsidP="00517C22">
      <w:pPr>
        <w:spacing w:line="360" w:lineRule="auto"/>
        <w:ind w:firstLine="708"/>
        <w:jc w:val="both"/>
      </w:pPr>
      <w:r>
        <w:t>La historia de la educación en la Grecia clásica, leída desde la perspectiva de la cultura escrita, deja al menos cinco ideas-fuerza para la formación de futuros educadores.</w:t>
      </w:r>
    </w:p>
    <w:p w:rsidR="00517C22" w:rsidRDefault="00517C22" w:rsidP="00517C22">
      <w:pPr>
        <w:spacing w:line="360" w:lineRule="auto"/>
        <w:ind w:firstLine="708"/>
        <w:jc w:val="both"/>
      </w:pPr>
      <w:r>
        <w:t xml:space="preserve">En primer lugar, que toda educación es una apuesta por un ideal de humanidad y que las tecnologías de la palabra condicionan la forma de ese ideal. La </w:t>
      </w:r>
      <w:proofErr w:type="spellStart"/>
      <w:r>
        <w:rPr>
          <w:i/>
          <w:iCs/>
        </w:rPr>
        <w:t>paideia</w:t>
      </w:r>
      <w:proofErr w:type="spellEnd"/>
      <w:r>
        <w:t xml:space="preserve"> oral homérica producía héroes; la </w:t>
      </w:r>
      <w:proofErr w:type="spellStart"/>
      <w:r>
        <w:rPr>
          <w:i/>
          <w:iCs/>
        </w:rPr>
        <w:t>paideia</w:t>
      </w:r>
      <w:proofErr w:type="spellEnd"/>
      <w:r>
        <w:t xml:space="preserve"> letrada platónica aspiraba a filósofos-gobernantes. El soporte material del conocimiento no es neutro: moldea lo que puede pensarse, enseñarse y disputarse.</w:t>
      </w:r>
    </w:p>
    <w:p w:rsidR="00517C22" w:rsidRDefault="00517C22" w:rsidP="00517C22">
      <w:pPr>
        <w:spacing w:line="360" w:lineRule="auto"/>
        <w:ind w:firstLine="708"/>
        <w:jc w:val="both"/>
      </w:pPr>
      <w:r>
        <w:t>En segundo lugar, que oralidad y escritura no son fases sucesivas sino dimensiones coexistentes de la comunicación humana. La escritura no reemplaza a la oralidad: la reconfigura, la potencia, la tensiona. Esta lección es particularmente relevante en un momento en que nuevas tecnologías digitales vuelven a transformar las relaciones entre la voz, el texto y la imagen.</w:t>
      </w:r>
    </w:p>
    <w:p w:rsidR="00517C22" w:rsidRDefault="00517C22" w:rsidP="00517C22">
      <w:pPr>
        <w:spacing w:line="360" w:lineRule="auto"/>
        <w:ind w:firstLine="708"/>
        <w:jc w:val="both"/>
      </w:pPr>
      <w:r>
        <w:t>En tercer lugar, que la lectura y la escritura son prácticas productivas, no recepciones pasivas. Quien lee interpreta, transforma, se apropia; quien escribe inscribe su posición social en la materialidad del trazo. La metáfora socrática del “médico de almas” nos recuerda que no todo alimento intelectual nutre de la misma manera: la tarea del educador es ayudar a discernir.</w:t>
      </w:r>
    </w:p>
    <w:p w:rsidR="00517C22" w:rsidRDefault="00517C22" w:rsidP="00517C22">
      <w:pPr>
        <w:spacing w:line="360" w:lineRule="auto"/>
        <w:ind w:firstLine="708"/>
        <w:jc w:val="both"/>
      </w:pPr>
      <w:r>
        <w:t xml:space="preserve">En cuarto lugar, que el acceso a la cultura escrita ha sido siempre un campo de disputa social. La </w:t>
      </w:r>
      <w:proofErr w:type="spellStart"/>
      <w:r>
        <w:rPr>
          <w:i/>
          <w:iCs/>
        </w:rPr>
        <w:t>paideia</w:t>
      </w:r>
      <w:proofErr w:type="spellEnd"/>
      <w:r>
        <w:t xml:space="preserve"> aristocrática excluyó a mujeres, esclavos y extranjeros; la democrática mantuvo límites reales de participación; la filosófica soñó con regentes cuyo saber legitimaba jerarquías. Leer esa historia no es repetirla, sino reconocer sus logros y sus riesgos para ampliar el círculo de los educables.</w:t>
      </w:r>
    </w:p>
    <w:p w:rsidR="00517C22" w:rsidRDefault="00517C22" w:rsidP="00517C22">
      <w:pPr>
        <w:spacing w:line="360" w:lineRule="auto"/>
        <w:ind w:firstLine="708"/>
        <w:jc w:val="both"/>
      </w:pPr>
      <w:r>
        <w:t xml:space="preserve">Finalmente, que la historia de la cultura escrita desmonta el “mito de la alfabetización” como progreso lineal y obliga a preguntar siempre </w:t>
      </w:r>
      <w:r>
        <w:rPr>
          <w:i/>
          <w:iCs/>
        </w:rPr>
        <w:t>quién lee, quién escribe, cómo, por qué, y con qué consecuencias</w:t>
      </w:r>
      <w:r>
        <w:t xml:space="preserve"> para la distribución del poder en una sociedad dada. Esta es la pregunta que conecta a </w:t>
      </w:r>
      <w:proofErr w:type="spellStart"/>
      <w:r>
        <w:t>Ong</w:t>
      </w:r>
      <w:proofErr w:type="spellEnd"/>
      <w:r>
        <w:t xml:space="preserve"> con </w:t>
      </w:r>
      <w:proofErr w:type="spellStart"/>
      <w:r>
        <w:t>Petrucci</w:t>
      </w:r>
      <w:proofErr w:type="spellEnd"/>
      <w:r>
        <w:t xml:space="preserve">, a </w:t>
      </w:r>
      <w:proofErr w:type="spellStart"/>
      <w:r>
        <w:t>Goody</w:t>
      </w:r>
      <w:proofErr w:type="spellEnd"/>
      <w:r>
        <w:t xml:space="preserve"> con </w:t>
      </w:r>
      <w:proofErr w:type="spellStart"/>
      <w:r>
        <w:t>Chartier</w:t>
      </w:r>
      <w:proofErr w:type="spellEnd"/>
      <w:r>
        <w:t xml:space="preserve">, a </w:t>
      </w:r>
      <w:proofErr w:type="spellStart"/>
      <w:r>
        <w:t>Havelock</w:t>
      </w:r>
      <w:proofErr w:type="spellEnd"/>
      <w:r>
        <w:t xml:space="preserve"> con </w:t>
      </w:r>
      <w:proofErr w:type="spellStart"/>
      <w:r>
        <w:t>Ginzburg</w:t>
      </w:r>
      <w:proofErr w:type="spellEnd"/>
      <w:r>
        <w:t>: la pregunta por las condiciones sociales, materiales y políticas bajo las cuales los seres humanos han producido, circulado y apropiado el conocimiento a lo largo de la historia. Es también la pregunta que, como futuros educadores, les corresponderá seguir formulando.</w:t>
      </w:r>
    </w:p>
    <w:p w:rsidR="00517C22" w:rsidRDefault="00517C22" w:rsidP="00517C22">
      <w:r>
        <w:t xml:space="preserve"> </w:t>
      </w:r>
    </w:p>
    <w:p w:rsidR="00517C22" w:rsidRPr="00517C22" w:rsidRDefault="00517C22" w:rsidP="00517C22">
      <w:pPr>
        <w:pStyle w:val="Ttulo2"/>
        <w:rPr>
          <w:sz w:val="28"/>
          <w:szCs w:val="28"/>
        </w:rPr>
      </w:pPr>
      <w:r w:rsidRPr="00517C22">
        <w:rPr>
          <w:sz w:val="28"/>
          <w:szCs w:val="28"/>
        </w:rPr>
        <w:lastRenderedPageBreak/>
        <w:t>Referencias</w:t>
      </w:r>
    </w:p>
    <w:p w:rsidR="00517C22" w:rsidRDefault="00517C22" w:rsidP="00517C22">
      <w:pPr>
        <w:pStyle w:val="font-claude-response-body"/>
      </w:pPr>
      <w:r>
        <w:t xml:space="preserve">BESSE, J. La historia de la educación y la cultura escrita. </w:t>
      </w:r>
      <w:r>
        <w:rPr>
          <w:rStyle w:val="nfasis"/>
        </w:rPr>
        <w:t>In</w:t>
      </w:r>
      <w:r>
        <w:t xml:space="preserve">: BEHARES, M.; FERRARI, M. (eds.). </w:t>
      </w:r>
      <w:r>
        <w:rPr>
          <w:rStyle w:val="Textoennegrita"/>
        </w:rPr>
        <w:t>Actas del IV Congreso Internacional de Investigación Educativa</w:t>
      </w:r>
      <w:r>
        <w:t>. Montevideo: ANEP, 2021. p. 76-105.</w:t>
      </w:r>
    </w:p>
    <w:p w:rsidR="00517C22" w:rsidRDefault="00517C22" w:rsidP="00517C22">
      <w:pPr>
        <w:pStyle w:val="font-claude-response-body"/>
      </w:pPr>
      <w:r>
        <w:t xml:space="preserve">CHARTIER, R. </w:t>
      </w:r>
      <w:r>
        <w:rPr>
          <w:rStyle w:val="Textoennegrita"/>
        </w:rPr>
        <w:t>El mundo como representación</w:t>
      </w:r>
      <w:r>
        <w:t xml:space="preserve">: estudios sobre historia cultural. Barcelona: </w:t>
      </w:r>
      <w:proofErr w:type="spellStart"/>
      <w:r>
        <w:t>Gedisa</w:t>
      </w:r>
      <w:proofErr w:type="spellEnd"/>
      <w:r>
        <w:t>, 1995.</w:t>
      </w:r>
    </w:p>
    <w:p w:rsidR="00517C22" w:rsidRDefault="00517C22" w:rsidP="00517C22">
      <w:pPr>
        <w:pStyle w:val="font-claude-response-body"/>
      </w:pPr>
      <w:r>
        <w:t xml:space="preserve">CHARTIER, R. </w:t>
      </w:r>
      <w:r>
        <w:rPr>
          <w:rStyle w:val="Textoennegrita"/>
        </w:rPr>
        <w:t>Escuchar a los muertos con los ojos</w:t>
      </w:r>
      <w:r>
        <w:t xml:space="preserve">. Buenos Aires: </w:t>
      </w:r>
      <w:proofErr w:type="spellStart"/>
      <w:r>
        <w:t>Katz</w:t>
      </w:r>
      <w:proofErr w:type="spellEnd"/>
      <w:r>
        <w:t>, 2008 [2005].</w:t>
      </w:r>
    </w:p>
    <w:p w:rsidR="00517C22" w:rsidRDefault="00517C22" w:rsidP="00517C22">
      <w:pPr>
        <w:pStyle w:val="font-claude-response-body"/>
      </w:pPr>
      <w:r>
        <w:t xml:space="preserve">DE CERTEAU, M. </w:t>
      </w:r>
      <w:r>
        <w:rPr>
          <w:rStyle w:val="Textoennegrita"/>
        </w:rPr>
        <w:t>La invención de lo cotidiano</w:t>
      </w:r>
      <w:r>
        <w:t>. Vol. 1: Artes de hacer. México: Universidad Iberoamericana, 2000. (Obra original publicada en 1980).</w:t>
      </w:r>
    </w:p>
    <w:p w:rsidR="00517C22" w:rsidRDefault="00517C22" w:rsidP="00517C22">
      <w:pPr>
        <w:pStyle w:val="font-claude-response-body"/>
      </w:pPr>
      <w:r>
        <w:t xml:space="preserve">DETIENNE, M. </w:t>
      </w:r>
      <w:r>
        <w:rPr>
          <w:rStyle w:val="Textoennegrita"/>
        </w:rPr>
        <w:t>Los maestros de verdad en la Grecia arcaica</w:t>
      </w:r>
      <w:r>
        <w:t>. Madrid: Taurus, 1981. (Obra original publicada en 1967).</w:t>
      </w:r>
    </w:p>
    <w:p w:rsidR="00517C22" w:rsidRDefault="00517C22" w:rsidP="00517C22">
      <w:pPr>
        <w:pStyle w:val="font-claude-response-body"/>
      </w:pPr>
      <w:r>
        <w:t xml:space="preserve">GINZBURG, C. </w:t>
      </w:r>
      <w:r>
        <w:rPr>
          <w:rStyle w:val="Textoennegrita"/>
        </w:rPr>
        <w:t>El queso y los gusanos</w:t>
      </w:r>
      <w:r>
        <w:t xml:space="preserve">: el cosmos según un molinero del siglo XVI. 2. ed. Barcelona: </w:t>
      </w:r>
      <w:proofErr w:type="spellStart"/>
      <w:r>
        <w:t>Muchnik</w:t>
      </w:r>
      <w:proofErr w:type="spellEnd"/>
      <w:r>
        <w:t>, 2006. (Obra original publicada en 1976).</w:t>
      </w:r>
    </w:p>
    <w:p w:rsidR="00517C22" w:rsidRDefault="00517C22" w:rsidP="00517C22">
      <w:pPr>
        <w:pStyle w:val="font-claude-response-body"/>
      </w:pPr>
      <w:r>
        <w:t xml:space="preserve">GOODY, J. </w:t>
      </w:r>
      <w:r>
        <w:rPr>
          <w:rStyle w:val="Textoennegrita"/>
        </w:rPr>
        <w:t>La lógica de la escritura y la organización de la sociedad</w:t>
      </w:r>
      <w:r>
        <w:t>. Traducción de I. Álvarez Puente. Madrid: Alianza, 1990. (Obra original publicada en 1986).</w:t>
      </w:r>
    </w:p>
    <w:p w:rsidR="00517C22" w:rsidRPr="00517C22" w:rsidRDefault="00517C22" w:rsidP="00517C22">
      <w:pPr>
        <w:pStyle w:val="font-claude-response-body"/>
        <w:rPr>
          <w:lang w:val="en-GB"/>
        </w:rPr>
      </w:pPr>
      <w:r w:rsidRPr="00517C22">
        <w:rPr>
          <w:lang w:val="en-GB"/>
        </w:rPr>
        <w:t xml:space="preserve">GOODY, J.; WATT, I. The consequences of literacy. </w:t>
      </w:r>
      <w:r w:rsidRPr="00517C22">
        <w:rPr>
          <w:rStyle w:val="Textoennegrita"/>
          <w:lang w:val="en-GB"/>
        </w:rPr>
        <w:t>Comparative Studies in Society and History</w:t>
      </w:r>
      <w:r w:rsidRPr="00517C22">
        <w:rPr>
          <w:lang w:val="en-GB"/>
        </w:rPr>
        <w:t>, Cambridge, v. 5, n. 3, p. 304-345, 1963.</w:t>
      </w:r>
    </w:p>
    <w:p w:rsidR="00517C22" w:rsidRDefault="00517C22" w:rsidP="00517C22">
      <w:pPr>
        <w:pStyle w:val="font-claude-response-body"/>
      </w:pPr>
      <w:r w:rsidRPr="00517C22">
        <w:rPr>
          <w:lang w:val="pt-BR"/>
        </w:rPr>
        <w:t xml:space="preserve">HAVELOCK, E. A. </w:t>
      </w:r>
      <w:r w:rsidRPr="00517C22">
        <w:rPr>
          <w:rStyle w:val="Textoennegrita"/>
          <w:lang w:val="pt-BR"/>
        </w:rPr>
        <w:t xml:space="preserve">Prefacio a </w:t>
      </w:r>
      <w:proofErr w:type="spellStart"/>
      <w:r w:rsidRPr="00517C22">
        <w:rPr>
          <w:rStyle w:val="Textoennegrita"/>
          <w:lang w:val="pt-BR"/>
        </w:rPr>
        <w:t>Platón</w:t>
      </w:r>
      <w:proofErr w:type="spellEnd"/>
      <w:r w:rsidRPr="00517C22">
        <w:rPr>
          <w:lang w:val="pt-BR"/>
        </w:rPr>
        <w:t xml:space="preserve">. </w:t>
      </w:r>
      <w:r>
        <w:t>Madrid: Visor, 1994. (Obra original publicada en 1963).</w:t>
      </w:r>
    </w:p>
    <w:p w:rsidR="00517C22" w:rsidRDefault="00517C22" w:rsidP="00517C22">
      <w:pPr>
        <w:pStyle w:val="font-claude-response-body"/>
      </w:pPr>
      <w:r>
        <w:t xml:space="preserve">JAEGER, W. </w:t>
      </w:r>
      <w:proofErr w:type="spellStart"/>
      <w:r>
        <w:rPr>
          <w:rStyle w:val="Textoennegrita"/>
        </w:rPr>
        <w:t>Paideia</w:t>
      </w:r>
      <w:proofErr w:type="spellEnd"/>
      <w:r>
        <w:t xml:space="preserve">: los ideales de la cultura griega. Traducción de J. </w:t>
      </w:r>
      <w:proofErr w:type="spellStart"/>
      <w:r>
        <w:t>Xirau</w:t>
      </w:r>
      <w:proofErr w:type="spellEnd"/>
      <w:r>
        <w:t>. México: Fondo de Cultura Económica, 2001. 4 v. (Obra original publicada en 1933-1944).</w:t>
      </w:r>
    </w:p>
    <w:p w:rsidR="00517C22" w:rsidRDefault="00517C22" w:rsidP="00517C22">
      <w:pPr>
        <w:pStyle w:val="font-claude-response-body"/>
      </w:pPr>
      <w:r>
        <w:t xml:space="preserve">ONG, W. J. </w:t>
      </w:r>
      <w:r>
        <w:rPr>
          <w:rStyle w:val="Textoennegrita"/>
        </w:rPr>
        <w:t>Oralidad y escritura</w:t>
      </w:r>
      <w:r>
        <w:t>: tecnologías de la palabra. México: Fondo de Cultura Económica, 1987. (Obra original publicada en 1982).</w:t>
      </w:r>
    </w:p>
    <w:p w:rsidR="00517C22" w:rsidRDefault="00517C22" w:rsidP="00517C22">
      <w:pPr>
        <w:pStyle w:val="font-claude-response-body"/>
      </w:pPr>
      <w:r>
        <w:t xml:space="preserve">PETRUCCI, A. </w:t>
      </w:r>
      <w:r>
        <w:rPr>
          <w:rStyle w:val="Textoennegrita"/>
        </w:rPr>
        <w:t>Alfabetismo, escritura, sociedad</w:t>
      </w:r>
      <w:r>
        <w:t xml:space="preserve">. Barcelona: </w:t>
      </w:r>
      <w:proofErr w:type="spellStart"/>
      <w:r>
        <w:t>Gedisa</w:t>
      </w:r>
      <w:proofErr w:type="spellEnd"/>
      <w:r>
        <w:t>, 1999.</w:t>
      </w:r>
    </w:p>
    <w:p w:rsidR="00517C22" w:rsidRDefault="00517C22" w:rsidP="00517C22">
      <w:pPr>
        <w:pStyle w:val="font-claude-response-body"/>
      </w:pPr>
      <w:r>
        <w:t xml:space="preserve">PLATÓN. </w:t>
      </w:r>
      <w:r>
        <w:rPr>
          <w:rStyle w:val="Textoennegrita"/>
        </w:rPr>
        <w:t>Fedro</w:t>
      </w:r>
      <w:r>
        <w:t>. Traducción de E. Lledó Íñigo. Madrid: Gredos, 1988.</w:t>
      </w:r>
    </w:p>
    <w:p w:rsidR="00517C22" w:rsidRDefault="00517C22" w:rsidP="00517C22">
      <w:pPr>
        <w:pStyle w:val="font-claude-response-body"/>
      </w:pPr>
      <w:r>
        <w:t xml:space="preserve">VERNANT, J.-P. </w:t>
      </w:r>
      <w:r>
        <w:rPr>
          <w:rStyle w:val="Textoennegrita"/>
        </w:rPr>
        <w:t>Los orígenes del pensamiento griego</w:t>
      </w:r>
      <w:r>
        <w:t xml:space="preserve">. Buenos Aires: </w:t>
      </w:r>
      <w:proofErr w:type="spellStart"/>
      <w:r>
        <w:t>Eudeba</w:t>
      </w:r>
      <w:proofErr w:type="spellEnd"/>
      <w:r>
        <w:t>, 1992. (Obra original publicada en 1962).</w:t>
      </w:r>
    </w:p>
    <w:p w:rsidR="00517C22" w:rsidRDefault="00517C22" w:rsidP="00517C22"/>
    <w:p w:rsidR="008B431D" w:rsidRDefault="008B431D"/>
    <w:sectPr w:rsidR="008B43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22"/>
    <w:rsid w:val="00517C22"/>
    <w:rsid w:val="008050FE"/>
    <w:rsid w:val="008B431D"/>
    <w:rsid w:val="008C2157"/>
    <w:rsid w:val="00C66EAA"/>
    <w:rsid w:val="00E02D1A"/>
    <w:rsid w:val="00E844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1F7E"/>
  <w15:chartTrackingRefBased/>
  <w15:docId w15:val="{1C8659C2-1A39-4367-B83B-9C4BBD15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C22"/>
    <w:pPr>
      <w:spacing w:after="0" w:line="240" w:lineRule="auto"/>
    </w:pPr>
    <w:rPr>
      <w:rFonts w:ascii="Georgia" w:eastAsia="Times New Roman" w:hAnsi="Georgia" w:cs="Times New Roman"/>
      <w:sz w:val="24"/>
      <w:szCs w:val="24"/>
      <w:lang w:eastAsia="es-ES"/>
    </w:rPr>
  </w:style>
  <w:style w:type="paragraph" w:styleId="Ttulo1">
    <w:name w:val="heading 1"/>
    <w:basedOn w:val="Normal"/>
    <w:next w:val="Normal"/>
    <w:link w:val="Ttulo1Car"/>
    <w:uiPriority w:val="99"/>
    <w:qFormat/>
    <w:rsid w:val="00517C22"/>
    <w:pPr>
      <w:spacing w:before="100" w:beforeAutospacing="1" w:after="100" w:afterAutospacing="1"/>
      <w:outlineLvl w:val="0"/>
    </w:pPr>
    <w:rPr>
      <w:b/>
      <w:bCs/>
    </w:rPr>
  </w:style>
  <w:style w:type="paragraph" w:styleId="Ttulo2">
    <w:name w:val="heading 2"/>
    <w:basedOn w:val="Normal"/>
    <w:next w:val="Normal"/>
    <w:link w:val="Ttulo2Car"/>
    <w:uiPriority w:val="99"/>
    <w:qFormat/>
    <w:rsid w:val="00517C22"/>
    <w:pPr>
      <w:spacing w:before="100" w:beforeAutospacing="1" w:after="100" w:afterAutospacing="1"/>
      <w:outlineLvl w:val="1"/>
    </w:pPr>
    <w:rPr>
      <w:b/>
      <w:bCs/>
    </w:rPr>
  </w:style>
  <w:style w:type="paragraph" w:styleId="Ttulo3">
    <w:name w:val="heading 3"/>
    <w:basedOn w:val="Normal"/>
    <w:next w:val="Normal"/>
    <w:link w:val="Ttulo3Car"/>
    <w:uiPriority w:val="99"/>
    <w:qFormat/>
    <w:rsid w:val="00517C22"/>
    <w:pPr>
      <w:spacing w:before="100" w:beforeAutospacing="1" w:after="100" w:afterAutospacing="1"/>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17C22"/>
    <w:rPr>
      <w:rFonts w:ascii="Georgia" w:eastAsia="Times New Roman" w:hAnsi="Georgia" w:cs="Times New Roman"/>
      <w:b/>
      <w:bCs/>
      <w:sz w:val="24"/>
      <w:szCs w:val="24"/>
      <w:lang w:eastAsia="es-ES"/>
    </w:rPr>
  </w:style>
  <w:style w:type="character" w:customStyle="1" w:styleId="Ttulo2Car">
    <w:name w:val="Título 2 Car"/>
    <w:basedOn w:val="Fuentedeprrafopredeter"/>
    <w:link w:val="Ttulo2"/>
    <w:uiPriority w:val="99"/>
    <w:rsid w:val="00517C22"/>
    <w:rPr>
      <w:rFonts w:ascii="Georgia" w:eastAsia="Times New Roman" w:hAnsi="Georgia" w:cs="Times New Roman"/>
      <w:b/>
      <w:bCs/>
      <w:sz w:val="24"/>
      <w:szCs w:val="24"/>
      <w:lang w:eastAsia="es-ES"/>
    </w:rPr>
  </w:style>
  <w:style w:type="character" w:customStyle="1" w:styleId="Ttulo3Car">
    <w:name w:val="Título 3 Car"/>
    <w:basedOn w:val="Fuentedeprrafopredeter"/>
    <w:link w:val="Ttulo3"/>
    <w:uiPriority w:val="99"/>
    <w:rsid w:val="00517C22"/>
    <w:rPr>
      <w:rFonts w:ascii="Georgia" w:eastAsia="Times New Roman" w:hAnsi="Georgia" w:cs="Times New Roman"/>
      <w:b/>
      <w:bCs/>
      <w:i/>
      <w:iCs/>
      <w:sz w:val="24"/>
      <w:szCs w:val="24"/>
      <w:lang w:eastAsia="es-ES"/>
    </w:rPr>
  </w:style>
  <w:style w:type="paragraph" w:customStyle="1" w:styleId="font-claude-response-body">
    <w:name w:val="font-claude-response-body"/>
    <w:basedOn w:val="Normal"/>
    <w:rsid w:val="00517C22"/>
    <w:pPr>
      <w:spacing w:before="100" w:beforeAutospacing="1" w:after="100" w:afterAutospacing="1"/>
    </w:pPr>
    <w:rPr>
      <w:rFonts w:ascii="Times New Roman" w:hAnsi="Times New Roman"/>
    </w:rPr>
  </w:style>
  <w:style w:type="character" w:styleId="nfasis">
    <w:name w:val="Emphasis"/>
    <w:basedOn w:val="Fuentedeprrafopredeter"/>
    <w:uiPriority w:val="20"/>
    <w:qFormat/>
    <w:rsid w:val="00517C22"/>
    <w:rPr>
      <w:i/>
      <w:iCs/>
    </w:rPr>
  </w:style>
  <w:style w:type="character" w:styleId="Textoennegrita">
    <w:name w:val="Strong"/>
    <w:basedOn w:val="Fuentedeprrafopredeter"/>
    <w:uiPriority w:val="22"/>
    <w:qFormat/>
    <w:rsid w:val="00517C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15156">
      <w:bodyDiv w:val="1"/>
      <w:marLeft w:val="0"/>
      <w:marRight w:val="0"/>
      <w:marTop w:val="0"/>
      <w:marBottom w:val="0"/>
      <w:divBdr>
        <w:top w:val="none" w:sz="0" w:space="0" w:color="auto"/>
        <w:left w:val="none" w:sz="0" w:space="0" w:color="auto"/>
        <w:bottom w:val="none" w:sz="0" w:space="0" w:color="auto"/>
        <w:right w:val="none" w:sz="0" w:space="0" w:color="auto"/>
      </w:divBdr>
    </w:div>
    <w:div w:id="1530993083">
      <w:bodyDiv w:val="1"/>
      <w:marLeft w:val="0"/>
      <w:marRight w:val="0"/>
      <w:marTop w:val="0"/>
      <w:marBottom w:val="0"/>
      <w:divBdr>
        <w:top w:val="none" w:sz="0" w:space="0" w:color="auto"/>
        <w:left w:val="none" w:sz="0" w:space="0" w:color="auto"/>
        <w:bottom w:val="none" w:sz="0" w:space="0" w:color="auto"/>
        <w:right w:val="none" w:sz="0" w:space="0" w:color="auto"/>
      </w:divBdr>
    </w:div>
    <w:div w:id="162118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4669</Words>
  <Characters>25684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2026-02-11T19:17:00Z</dcterms:created>
  <dcterms:modified xsi:type="dcterms:W3CDTF">2026-03-10T18:56:00Z</dcterms:modified>
</cp:coreProperties>
</file>